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514BA">
      <w:pPr>
        <w:pStyle w:val="5"/>
        <w:spacing w:after="0" w:afterAutospacing="0" w:line="360" w:lineRule="auto"/>
        <w:jc w:val="center"/>
        <w:rPr>
          <w:rFonts w:hint="eastAsia"/>
          <w:b/>
          <w:bCs/>
          <w:sz w:val="28"/>
          <w:szCs w:val="28"/>
        </w:rPr>
      </w:pPr>
      <w:bookmarkStart w:id="7" w:name="_GoBack"/>
      <w:bookmarkEnd w:id="7"/>
      <w:r>
        <w:rPr>
          <w:rFonts w:hint="eastAsia"/>
          <w:b/>
          <w:bCs/>
          <w:color w:val="auto"/>
          <w:sz w:val="28"/>
          <w:szCs w:val="28"/>
        </w:rPr>
        <w:t>寻找爱“迪”生——</w:t>
      </w:r>
      <w:r>
        <w:rPr>
          <w:rFonts w:hint="eastAsia"/>
          <w:b/>
          <w:bCs/>
          <w:sz w:val="28"/>
          <w:szCs w:val="28"/>
        </w:rPr>
        <w:t>比亚迪</w:t>
      </w:r>
      <w:r>
        <w:rPr>
          <w:rFonts w:hint="eastAsia"/>
          <w:b/>
          <w:bCs/>
          <w:sz w:val="28"/>
          <w:szCs w:val="28"/>
          <w:lang w:eastAsia="zh-CN"/>
        </w:rPr>
        <w:t>2027届</w:t>
      </w:r>
      <w:r>
        <w:rPr>
          <w:rFonts w:hint="eastAsia"/>
          <w:b/>
          <w:bCs/>
          <w:sz w:val="28"/>
          <w:szCs w:val="28"/>
          <w:lang w:val="en-US" w:eastAsia="zh-CN"/>
        </w:rPr>
        <w:t>秋季</w:t>
      </w:r>
      <w:r>
        <w:rPr>
          <w:rFonts w:hint="eastAsia"/>
          <w:b/>
          <w:bCs/>
          <w:sz w:val="28"/>
          <w:szCs w:val="28"/>
        </w:rPr>
        <w:t>校园招聘简章</w:t>
      </w:r>
    </w:p>
    <w:p w14:paraId="2C8B78C4">
      <w:pPr>
        <w:spacing w:before="156" w:beforeLines="50" w:after="156" w:afterLines="50" w:line="360" w:lineRule="auto"/>
        <w:ind w:right="294" w:rightChars="140" w:firstLine="422" w:firstLineChars="200"/>
        <w:jc w:val="center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w:t>比亚迪股份有限公司简介</w:t>
      </w:r>
    </w:p>
    <w:p w14:paraId="201146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right="294" w:rightChars="140" w:firstLine="400" w:firstLineChars="200"/>
        <w:jc w:val="left"/>
        <w:textAlignment w:val="auto"/>
        <w:rPr>
          <w:rFonts w:hint="eastAsia" w:ascii="宋体" w:hAnsi="宋体" w:eastAsia="宋体" w:cs="宋体"/>
          <w:color w:val="auto"/>
          <w:sz w:val="20"/>
          <w:szCs w:val="20"/>
          <w:lang w:val="zh-CN" w:eastAsia="zh-CN"/>
        </w:rPr>
      </w:pP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比亚迪成立于199</w:t>
      </w:r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4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年</w:t>
      </w:r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11月18日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，总部位于广东省深圳市，业务横跨汽车、</w:t>
      </w:r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电子、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新能源和</w:t>
      </w:r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轨道交通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四大产业，是在香港</w:t>
      </w:r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联交所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和深圳</w:t>
      </w:r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证券交易所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上市的世界500强企业</w:t>
      </w:r>
      <w:bookmarkStart w:id="1" w:name="OLE_LINK6"/>
      <w:bookmarkStart w:id="2" w:name="OLE_LINK3"/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。</w:t>
      </w:r>
      <w:bookmarkEnd w:id="1"/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比亚迪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是全球研发人员最多的车企，拥有研发人员超12万名</w:t>
      </w:r>
      <w:bookmarkEnd w:id="2"/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，全球累计专利申请量超7.1万项、授权量超4.2万项，持续以技术创新引领发展。2025年，集团总营收首次突破8000亿元，再创历史新高。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比亚迪</w:t>
      </w:r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肩负时代责任和使命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，</w:t>
      </w:r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坚定拥抱汽车电动化、智能化浪潮，打造中国和全球的新能源汽车龙头，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走出一条绿色创新发展之路。</w:t>
      </w:r>
    </w:p>
    <w:p w14:paraId="154394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right="294" w:rightChars="140"/>
        <w:jc w:val="left"/>
        <w:textAlignment w:val="auto"/>
        <w:rPr>
          <w:rFonts w:hint="eastAsia" w:ascii="宋体" w:hAnsi="宋体" w:eastAsia="宋体" w:cs="宋体"/>
          <w:b/>
          <w:color w:val="auto"/>
          <w:sz w:val="20"/>
          <w:szCs w:val="20"/>
        </w:rPr>
      </w:pPr>
      <w:r>
        <w:rPr>
          <w:rFonts w:hint="eastAsia" w:ascii="宋体" w:hAnsi="宋体" w:eastAsia="宋体" w:cs="宋体"/>
          <w:b/>
          <w:color w:val="auto"/>
          <w:sz w:val="20"/>
          <w:szCs w:val="20"/>
        </w:rPr>
        <w:t>【产业实力】</w:t>
      </w:r>
    </w:p>
    <w:p w14:paraId="2D9B60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宋体" w:hAnsi="宋体" w:eastAsia="宋体" w:cs="宋体"/>
          <w:b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0"/>
          <w:szCs w:val="20"/>
        </w:rPr>
        <w:t>（</w:t>
      </w:r>
      <w:r>
        <w:rPr>
          <w:rFonts w:hint="default" w:ascii="宋体" w:hAnsi="宋体" w:eastAsia="宋体" w:cs="宋体"/>
          <w:b/>
          <w:color w:val="auto"/>
          <w:sz w:val="20"/>
          <w:szCs w:val="20"/>
          <w:lang w:val="en-US"/>
        </w:rPr>
        <w:t>1</w:t>
      </w:r>
      <w:r>
        <w:rPr>
          <w:rFonts w:hint="eastAsia" w:ascii="宋体" w:hAnsi="宋体" w:eastAsia="宋体" w:cs="宋体"/>
          <w:b/>
          <w:color w:val="auto"/>
          <w:sz w:val="20"/>
          <w:szCs w:val="20"/>
        </w:rPr>
        <w:t>）汽车</w:t>
      </w:r>
      <w:r>
        <w:rPr>
          <w:rFonts w:hint="eastAsia" w:ascii="宋体" w:hAnsi="宋体" w:eastAsia="宋体" w:cs="宋体"/>
          <w:b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产业</w:t>
      </w:r>
    </w:p>
    <w:p w14:paraId="02F60E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right="294" w:rightChars="14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0"/>
          <w:szCs w:val="20"/>
          <w:lang w:val="en-US" w:eastAsia="zh-CN" w:bidi="ar-SA"/>
        </w:rPr>
      </w:pPr>
      <w:bookmarkStart w:id="3" w:name="OLE_LINK2"/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zh-CN" w:eastAsia="zh-CN" w:bidi="ar-SA"/>
        </w:rPr>
        <w:t>比亚迪掌握电池、电机、电控、</w:t>
      </w:r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en-US" w:eastAsia="zh-CN" w:bidi="ar-SA"/>
        </w:rPr>
        <w:t>芯片</w:t>
      </w:r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zh-CN" w:eastAsia="zh-CN" w:bidi="ar-SA"/>
        </w:rPr>
        <w:t>等</w:t>
      </w:r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en-US" w:eastAsia="zh-CN" w:bidi="ar-SA"/>
        </w:rPr>
        <w:t>电动</w:t>
      </w:r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zh-CN" w:eastAsia="zh-CN" w:bidi="ar-SA"/>
        </w:rPr>
        <w:t>汽车全产业链核心技术</w:t>
      </w:r>
      <w:r>
        <w:rPr>
          <w:rFonts w:hint="eastAsia" w:ascii="宋体" w:hAnsi="宋体" w:eastAsia="宋体" w:cs="宋体"/>
          <w:color w:val="auto"/>
          <w:kern w:val="0"/>
          <w:sz w:val="20"/>
          <w:szCs w:val="20"/>
          <w:lang w:val="en-US" w:eastAsia="zh-CN" w:bidi="ar-SA"/>
        </w:rPr>
        <w:t>。</w:t>
      </w:r>
    </w:p>
    <w:p w14:paraId="54339E56">
      <w:pPr>
        <w:pStyle w:val="2"/>
        <w:spacing w:line="360" w:lineRule="auto"/>
        <w:rPr>
          <w:rFonts w:hint="eastAsia" w:ascii="宋体" w:hAnsi="宋体" w:eastAsia="宋体" w:cs="宋体"/>
          <w:color w:val="auto"/>
          <w:kern w:val="0"/>
          <w:sz w:val="20"/>
          <w:szCs w:val="20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zh-CN" w:eastAsia="zh-CN" w:bidi="ar-SA"/>
        </w:rPr>
        <w:t>新能源汽车运营足迹已遍及全球</w:t>
      </w:r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en-US" w:eastAsia="zh-CN" w:bidi="ar-SA"/>
        </w:rPr>
        <w:t>100多</w:t>
      </w:r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zh-CN" w:eastAsia="zh-CN" w:bidi="ar-SA"/>
        </w:rPr>
        <w:t>个国家和地区，</w:t>
      </w:r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en-US" w:eastAsia="zh-CN" w:bidi="ar-SA"/>
        </w:rPr>
        <w:t>持续为全球消费者提供绿色技术和产品</w:t>
      </w:r>
      <w:r>
        <w:rPr>
          <w:rFonts w:hint="default" w:ascii="宋体" w:hAnsi="宋体" w:eastAsia="宋体" w:cs="宋体"/>
          <w:color w:val="auto"/>
          <w:kern w:val="0"/>
          <w:sz w:val="20"/>
          <w:szCs w:val="20"/>
          <w:lang w:val="zh-CN" w:eastAsia="zh-CN" w:bidi="ar-SA"/>
        </w:rPr>
        <w:t>。</w:t>
      </w:r>
    </w:p>
    <w:bookmarkEnd w:id="3"/>
    <w:p w14:paraId="6B1C7C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宋体" w:hAnsi="宋体" w:eastAsia="宋体" w:cs="宋体"/>
          <w:b/>
          <w:color w:val="auto"/>
          <w:sz w:val="20"/>
          <w:szCs w:val="20"/>
        </w:rPr>
      </w:pPr>
      <w:r>
        <w:rPr>
          <w:rFonts w:hint="eastAsia" w:ascii="宋体" w:hAnsi="宋体" w:eastAsia="宋体" w:cs="宋体"/>
          <w:b/>
          <w:color w:val="auto"/>
          <w:sz w:val="20"/>
          <w:szCs w:val="20"/>
        </w:rPr>
        <w:t>（</w:t>
      </w:r>
      <w:r>
        <w:rPr>
          <w:rFonts w:hint="eastAsia" w:ascii="宋体" w:hAnsi="宋体" w:cs="宋体"/>
          <w:b/>
          <w:color w:val="auto"/>
          <w:sz w:val="20"/>
          <w:szCs w:val="20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auto"/>
          <w:sz w:val="20"/>
          <w:szCs w:val="20"/>
        </w:rPr>
        <w:t>）</w:t>
      </w:r>
      <w:r>
        <w:rPr>
          <w:rFonts w:hint="eastAsia" w:ascii="宋体" w:hAnsi="宋体" w:eastAsia="宋体" w:cs="宋体"/>
          <w:b/>
          <w:color w:val="auto"/>
          <w:sz w:val="20"/>
          <w:szCs w:val="20"/>
          <w:lang w:val="en-US" w:eastAsia="zh-CN"/>
        </w:rPr>
        <w:t>电子产业</w:t>
      </w:r>
    </w:p>
    <w:p w14:paraId="2C4278B1">
      <w:pPr>
        <w:spacing w:line="480" w:lineRule="auto"/>
        <w:rPr>
          <w:rFonts w:hint="eastAsia" w:ascii="宋体" w:hAnsi="宋体" w:eastAsia="宋体" w:cs="宋体"/>
          <w:color w:val="auto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0"/>
          <w:szCs w:val="20"/>
          <w:lang w:val="en-US" w:eastAsia="zh-CN" w:bidi="ar-SA"/>
        </w:rPr>
        <w:t>全球领先的高科技创新产品提供商。</w:t>
      </w:r>
      <w:r>
        <w:rPr>
          <w:rFonts w:hint="eastAsia" w:ascii="宋体" w:hAnsi="宋体" w:eastAsia="宋体" w:cs="宋体"/>
          <w:color w:val="auto"/>
          <w:kern w:val="2"/>
          <w:sz w:val="20"/>
          <w:szCs w:val="20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color w:val="auto"/>
          <w:kern w:val="2"/>
          <w:sz w:val="20"/>
          <w:szCs w:val="20"/>
          <w:lang w:val="en-US" w:eastAsia="zh-CN" w:bidi="ar-SA"/>
        </w:rPr>
        <w:t>依托核心技术优势，为全球客户提供一站式产品解决方案。业务涵盖智能手机、电脑、新能源汽车、AI算力基础设施、智能家居、游戏硬件、无人机、3D打印机、物联网、机器人、通讯设备等多元化的市场领域。</w:t>
      </w:r>
    </w:p>
    <w:p w14:paraId="2B48765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outlineLvl w:val="1"/>
        <w:rPr>
          <w:rFonts w:hint="eastAsia" w:ascii="宋体" w:hAnsi="宋体" w:eastAsia="宋体" w:cs="宋体"/>
          <w:b/>
          <w:color w:val="auto"/>
          <w:sz w:val="20"/>
          <w:szCs w:val="20"/>
        </w:rPr>
      </w:pPr>
      <w:r>
        <w:rPr>
          <w:rFonts w:hint="eastAsia" w:ascii="宋体" w:hAnsi="宋体" w:eastAsia="宋体" w:cs="宋体"/>
          <w:b/>
          <w:color w:val="auto"/>
          <w:sz w:val="20"/>
          <w:szCs w:val="20"/>
        </w:rPr>
        <w:t>（</w:t>
      </w:r>
      <w:r>
        <w:rPr>
          <w:rFonts w:hint="eastAsia" w:ascii="宋体" w:hAnsi="宋体" w:cs="宋体"/>
          <w:b/>
          <w:color w:val="auto"/>
          <w:sz w:val="20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auto"/>
          <w:sz w:val="20"/>
          <w:szCs w:val="20"/>
        </w:rPr>
        <w:t>）新能源</w:t>
      </w:r>
      <w:r>
        <w:rPr>
          <w:rFonts w:hint="eastAsia" w:ascii="宋体" w:hAnsi="宋体" w:eastAsia="宋体" w:cs="宋体"/>
          <w:b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产业</w:t>
      </w:r>
    </w:p>
    <w:p w14:paraId="22E99B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right="294" w:rightChars="140"/>
        <w:jc w:val="left"/>
        <w:textAlignment w:val="auto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bookmarkStart w:id="4" w:name="OLE_LINK4"/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新能源整体解决方案提供商，拥有电池、太阳能、储能等新能源产品，打通能源从</w:t>
      </w:r>
      <w:r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  <w:t>获取</w:t>
      </w: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、存储到应用的全产业链各环节。</w:t>
      </w:r>
    </w:p>
    <w:bookmarkEnd w:id="4"/>
    <w:p w14:paraId="248FE65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1"/>
        <w:rPr>
          <w:rFonts w:hint="eastAsia" w:ascii="宋体" w:hAnsi="宋体" w:eastAsia="宋体" w:cs="宋体"/>
          <w:b/>
          <w:bCs w:val="0"/>
          <w:color w:val="auto"/>
          <w:sz w:val="20"/>
          <w:szCs w:val="20"/>
          <w:lang w:val="zh-CN" w:eastAsia="zh-CN"/>
        </w:rPr>
      </w:pPr>
      <w:r>
        <w:rPr>
          <w:rFonts w:hint="eastAsia" w:ascii="宋体" w:hAnsi="宋体" w:eastAsia="宋体" w:cs="宋体"/>
          <w:b/>
          <w:color w:val="auto"/>
          <w:sz w:val="20"/>
          <w:szCs w:val="20"/>
        </w:rPr>
        <w:t>（</w:t>
      </w:r>
      <w:r>
        <w:rPr>
          <w:rFonts w:hint="eastAsia" w:ascii="宋体" w:hAnsi="宋体" w:cs="宋体"/>
          <w:b/>
          <w:color w:val="auto"/>
          <w:sz w:val="20"/>
          <w:szCs w:val="20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auto"/>
          <w:sz w:val="20"/>
          <w:szCs w:val="20"/>
        </w:rPr>
        <w:t>）</w:t>
      </w:r>
      <w:r>
        <w:rPr>
          <w:rFonts w:hint="eastAsia" w:ascii="宋体" w:hAnsi="宋体" w:cs="宋体"/>
          <w:b/>
          <w:bCs w:val="0"/>
          <w:color w:val="auto"/>
          <w:sz w:val="20"/>
          <w:szCs w:val="20"/>
          <w:lang w:val="en-US" w:eastAsia="zh-CN"/>
        </w:rPr>
        <w:t>轨道交通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产业</w:t>
      </w:r>
      <w:bookmarkEnd w:id="0"/>
    </w:p>
    <w:p w14:paraId="721CE6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right="294" w:rightChars="140"/>
        <w:jc w:val="left"/>
        <w:textAlignment w:val="auto"/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</w:pPr>
      <w:r>
        <w:rPr>
          <w:rFonts w:hint="default" w:ascii="宋体" w:hAnsi="宋体" w:eastAsia="宋体" w:cs="宋体"/>
          <w:color w:val="auto"/>
          <w:sz w:val="20"/>
          <w:szCs w:val="20"/>
          <w:lang w:val="zh-CN" w:eastAsia="zh-CN"/>
        </w:rPr>
        <w:t>比亚迪充分发挥集成创新优势，将电动车产业链延伸到轨道交通领域，推出具有完全自主知识产权的中运量云轨和低运量云巴，填补轨道交通技术产业空白。</w:t>
      </w:r>
    </w:p>
    <w:p w14:paraId="038069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right="294" w:rightChars="140"/>
        <w:jc w:val="left"/>
        <w:textAlignment w:val="auto"/>
        <w:rPr>
          <w:rFonts w:hint="eastAsia" w:ascii="宋体" w:hAnsi="宋体" w:eastAsia="宋体" w:cs="宋体"/>
          <w:b/>
          <w:color w:val="000000"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20"/>
          <w:szCs w:val="20"/>
          <w:highlight w:val="none"/>
        </w:rPr>
        <w:t>【</w:t>
      </w:r>
      <w:r>
        <w:rPr>
          <w:rFonts w:hint="eastAsia" w:ascii="宋体" w:hAnsi="宋体" w:eastAsia="宋体" w:cs="宋体"/>
          <w:b/>
          <w:sz w:val="20"/>
          <w:szCs w:val="20"/>
          <w:highlight w:val="none"/>
        </w:rPr>
        <w:t>面向群体</w:t>
      </w:r>
      <w:r>
        <w:rPr>
          <w:rFonts w:hint="eastAsia" w:ascii="宋体" w:hAnsi="宋体" w:eastAsia="宋体" w:cs="宋体"/>
          <w:b/>
          <w:color w:val="000000"/>
          <w:sz w:val="20"/>
          <w:szCs w:val="20"/>
          <w:highlight w:val="none"/>
        </w:rPr>
        <w:t>】</w:t>
      </w:r>
    </w:p>
    <w:p w14:paraId="3795B0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right="294" w:rightChars="14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毕业时间为以下范围的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2027届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全球高校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本科、硕士、博士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生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color w:val="auto"/>
          <w:sz w:val="20"/>
          <w:szCs w:val="20"/>
          <w:lang w:val="en-US" w:eastAsia="zh-CN"/>
        </w:rPr>
        <w:t>境内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院校：202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年9月1日-202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年8月31日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color w:val="auto"/>
          <w:sz w:val="20"/>
          <w:szCs w:val="20"/>
          <w:lang w:val="en-US" w:eastAsia="zh-CN"/>
        </w:rPr>
        <w:t>境外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院校：202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年7月1日-202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年12月31日</w:t>
      </w:r>
    </w:p>
    <w:p w14:paraId="5468E0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right="294" w:rightChars="140"/>
        <w:jc w:val="left"/>
        <w:textAlignment w:val="auto"/>
        <w:rPr>
          <w:rFonts w:hint="eastAsia" w:ascii="宋体" w:hAnsi="宋体" w:eastAsia="宋体" w:cs="宋体"/>
          <w:b/>
          <w:color w:val="000000"/>
          <w:sz w:val="20"/>
          <w:szCs w:val="20"/>
          <w:highlight w:val="none"/>
          <w:lang w:val="en-US" w:eastAsia="zh-CN"/>
        </w:rPr>
      </w:pPr>
    </w:p>
    <w:p w14:paraId="4B398E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right="294" w:rightChars="140"/>
        <w:jc w:val="left"/>
        <w:textAlignment w:val="auto"/>
        <w:rPr>
          <w:rFonts w:hint="default" w:ascii="宋体" w:hAnsi="宋体" w:eastAsia="宋体" w:cs="宋体"/>
          <w:b/>
          <w:color w:val="000000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0"/>
          <w:szCs w:val="20"/>
          <w:highlight w:val="none"/>
          <w:lang w:val="en-US" w:eastAsia="zh-CN"/>
        </w:rPr>
        <w:t>【招聘需求】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30"/>
        <w:gridCol w:w="2909"/>
      </w:tblGrid>
      <w:tr w14:paraId="523E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top"/>
          </w:tcPr>
          <w:p w14:paraId="18276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right="294" w:rightChars="140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汽车工程/汽车新技术/商用车/基础科学研究院</w:t>
            </w:r>
          </w:p>
        </w:tc>
      </w:tr>
      <w:tr w14:paraId="6F98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633" w:type="pct"/>
            <w:shd w:val="clear" w:color="auto" w:fill="auto"/>
            <w:vAlign w:val="center"/>
          </w:tcPr>
          <w:p w14:paraId="787F1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电动技术开发、底盘技术开发、车身技术开发、内外饰技术开发、CAE&amp;NVH性能、汽车造型设计、整车集成技术开发、前瞻研究、智能电子电器、软件与数字化、轻量化研发、冲压模具、精密模具、自动驾驶算法、目标检测、感知融合、三维重建、智能语音、NLP、VLA、AI Agent、多模态/端到端大模型、世界模型、大模型训练/应用、高性能计算、智能体、产品设计、电机设计、技术规划、软/硬件开发、软/硬件测试、系统/项目/仿真开发、三电系统、电控开发、热管理、成本/数据分析、视觉/工业设计、品质/工艺管理、整车集成、车载光学、动力经济性性能研究、人机和整车性能、大数据、射频、光学设计/成像/量测/加工、激光器、机械/结构/过程装备/电源结构/PCB设计、运动控制/电机控制算法、电磁仿真、高压电源系统、电气电路、FPGA开发、嵌入式/上位机/应用/底层软件开发、减振降噪、振动控制、五轴编程、精密加工、抛光技术及工艺、结构力学及多体动力学、力热仿真、热设计、等离子体研究、高分子材料、胶黏剂、金属材料、焊接技术、表面处理、材料失效分析、无机非金属材料、陶瓷材料研磨及抛光、双束电镜及X射线衍射仪测试开发、污染物检测、6G标准研究等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1BED787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机械类、电子信息类、材料类、物理学类、电气类、设计学类、力学类、自动化类、能源动力类、计算机类、交通运输类、测绘类、仪器类、化学类、数学类、核工程类、航空航天类、管理科学与工程类、地理科学类、美术学类、经济学类、外国语言文学类等</w:t>
            </w:r>
          </w:p>
        </w:tc>
      </w:tr>
      <w:tr w14:paraId="3031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040C5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right="294" w:rightChars="140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比亚迪电池</w:t>
            </w:r>
          </w:p>
        </w:tc>
      </w:tr>
      <w:tr w14:paraId="03BC1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633" w:type="pct"/>
            <w:shd w:val="clear" w:color="auto" w:fill="auto"/>
            <w:vAlign w:val="center"/>
          </w:tcPr>
          <w:p w14:paraId="5B3AD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材料/电芯/工艺/设备/结构开发、机械设计、电气设计、电子软件设计、电极结构表征及设计、电化学/电磁场计算、电路设计、电力电子、设备改造/维护、工艺优化、储能系统、BMS、SOC、SOH、构网和电网技术、有限元仿真、热学/力学/电池性能与寿命仿真、电池寿命预测、电池安全、SOX算法、大数据算法、AI视觉算法、视觉识别、大语言模型、数据挖掘、人工智能、智能装备、智能物流、机器人运动控制、机器视觉、图像处理、电气控制、电机控制、电池失效机理及研究、网络安全、功能安全、激光技术开发、激光焊接、制程工艺改善、前瞻性技术研究等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5837273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材料类、机械类、电气类、电子信息类、化学类、自动化类、能源动力类、计算机类、力学类、化工与制药类等</w:t>
            </w:r>
          </w:p>
        </w:tc>
      </w:tr>
    </w:tbl>
    <w:p w14:paraId="612CADD8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eastAsia" w:ascii="宋体" w:hAnsi="宋体" w:cs="宋体"/>
          <w:b/>
          <w:bCs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0"/>
          <w:szCs w:val="20"/>
          <w:lang w:val="en-US" w:eastAsia="zh-CN"/>
        </w:rPr>
        <w:br w:type="page"/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79"/>
        <w:gridCol w:w="2960"/>
      </w:tblGrid>
      <w:tr w14:paraId="42FB5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1F0199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智能电子集成智造</w:t>
            </w:r>
          </w:p>
        </w:tc>
      </w:tr>
      <w:tr w14:paraId="60DC6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609" w:type="pct"/>
            <w:shd w:val="clear" w:color="auto" w:fill="auto"/>
            <w:vAlign w:val="center"/>
          </w:tcPr>
          <w:p w14:paraId="0AC3B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电力电子软/硬件设计、电力电子拓扑、软件控制算法、EMC电磁兼容、磁性元器件设计、集成电路开发、机械结构设计、工艺制程开发、品质管理、精益生产管理、制程技术与数控编程、新工艺设备验证、系统软/硬件开发、传热强化、流体力学、非金属材料研发、PVD镀膜、嗅觉与情绪认知关联、金刚石热沉片、计划物控、技术支持、模具设计、技术/运营项目开发管理、资源开发、自动化开发、射频开发、AI算法/数字化、车载光学声学研究、设备/工艺改善、产品测试、市场运营、项目开发、结构设计等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493B7F2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电气类、机械类、自动化类、计算机类、电子信息类、材料类、化学类、能源动力类、物理学类、环境科学与工程类、管理科学与工程类、工业工程类、生物医学工程类、生物学类、安全科学与工程类、力学类、数学类、统计学类、外国语言文学类、工商管理类等</w:t>
            </w:r>
          </w:p>
        </w:tc>
      </w:tr>
      <w:tr w14:paraId="5F17C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10F5D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right="294" w:rightChars="140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汽车动力总成</w:t>
            </w:r>
          </w:p>
        </w:tc>
      </w:tr>
      <w:tr w14:paraId="5A3B6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609" w:type="pct"/>
            <w:shd w:val="clear" w:color="auto" w:fill="auto"/>
            <w:vAlign w:val="center"/>
          </w:tcPr>
          <w:p w14:paraId="4D190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永磁电机、机械/集成电路设计、流体力学与结构设计优化、结构仿真、电力电子拓扑、宽禁带器件、固态变压器、电力电子变换器、车载充电机、高压绝缘、多物理场耦合分析与结构可靠性、电动总成系统集成与结构力学、总成热管理与温升控制、NVH等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3971A48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机械类、电气类、自动化类、能源动力类等</w:t>
            </w:r>
          </w:p>
        </w:tc>
      </w:tr>
      <w:tr w14:paraId="030F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77318E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shd w:val="clear" w:fill="BDD6EE" w:themeFill="accent1" w:themeFillTint="66"/>
                <w:lang w:val="en-US" w:eastAsia="zh-CN"/>
              </w:rPr>
              <w:t>汽车电子&amp;底盘</w:t>
            </w:r>
          </w:p>
        </w:tc>
      </w:tr>
      <w:tr w14:paraId="4C794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609" w:type="pct"/>
            <w:shd w:val="clear" w:color="auto" w:fill="auto"/>
            <w:vAlign w:val="center"/>
          </w:tcPr>
          <w:p w14:paraId="627F2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结构设计、软件开发、硬件设计、系统开发、结构仿真、工艺开发、大模型/视觉算法、材料研发、减振降噪、模具设计等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279CB09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机械类、电子信息类、电气类、力学类、计算机类、材料类、能源动力类等</w:t>
            </w:r>
          </w:p>
        </w:tc>
      </w:tr>
      <w:tr w14:paraId="3A1A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60845E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shd w:val="clear" w:color="auto" w:fill="auto"/>
                <w:lang w:val="en-US" w:eastAsia="zh-CN"/>
              </w:rPr>
              <w:t>光伏&amp;智慧物流</w:t>
            </w:r>
          </w:p>
        </w:tc>
      </w:tr>
      <w:tr w14:paraId="0C55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609" w:type="pct"/>
            <w:shd w:val="clear" w:color="auto" w:fill="auto"/>
            <w:vAlign w:val="center"/>
          </w:tcPr>
          <w:p w14:paraId="76A13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机器人导航及运动控制、工业车辆电气设计、电机/电控设计、AGV导航、视觉感知、集群调度算法、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车辆工程及机械设计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、有限元分析、嵌入式硬件设计、特种设备智能化控制、自动化结构设计、云端仿真、CRM/DMS/MES/PCM等信息化平台开发、半导体器件工艺研发、封装胶膜/透光材料研发、单晶电池效率提升/机理研究、钙钛矿叠层电池效率提升/机理研究、封装/浆料开发等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689DAAF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机械类、电气类、材料类、自动化类、化学类、计算机类、电子信息类、管理科学与工程类等</w:t>
            </w:r>
          </w:p>
        </w:tc>
      </w:tr>
      <w:tr w14:paraId="2AB66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5C7E32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半导体</w:t>
            </w:r>
          </w:p>
        </w:tc>
      </w:tr>
      <w:tr w14:paraId="76757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609" w:type="pct"/>
            <w:shd w:val="clear" w:color="auto" w:fill="auto"/>
            <w:vAlign w:val="center"/>
          </w:tcPr>
          <w:p w14:paraId="6F47A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集成电路设计、工艺开发、封装开发、系统开发、设备开发、嵌入式软件开发等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3936AED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电子信息类、机械类、电气类、材料类、计算机类等</w:t>
            </w:r>
          </w:p>
        </w:tc>
      </w:tr>
    </w:tbl>
    <w:p w14:paraId="42260D87">
      <w:pPr>
        <w:tabs>
          <w:tab w:val="left" w:pos="5842"/>
        </w:tabs>
        <w:spacing w:line="360" w:lineRule="auto"/>
        <w:jc w:val="center"/>
        <w:rPr>
          <w:rFonts w:hint="eastAsia" w:ascii="宋体" w:hAnsi="宋体" w:cs="宋体"/>
          <w:b/>
          <w:bCs/>
          <w:color w:val="auto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auto"/>
          <w:kern w:val="2"/>
          <w:sz w:val="20"/>
          <w:szCs w:val="20"/>
          <w:lang w:val="en-US" w:eastAsia="zh-CN" w:bidi="ar-SA"/>
        </w:rPr>
        <w:br w:type="page"/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7"/>
        <w:gridCol w:w="3132"/>
      </w:tblGrid>
      <w:tr w14:paraId="38C8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7EA97A93">
            <w:pPr>
              <w:tabs>
                <w:tab w:val="left" w:pos="5842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整车新材料研发</w:t>
            </w:r>
          </w:p>
        </w:tc>
      </w:tr>
      <w:tr w14:paraId="7BB5D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528" w:type="pct"/>
            <w:shd w:val="clear" w:color="auto" w:fill="auto"/>
            <w:vAlign w:val="center"/>
          </w:tcPr>
          <w:p w14:paraId="7C0E1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整车新材料、汽车零部件材料研发</w:t>
            </w:r>
          </w:p>
        </w:tc>
        <w:tc>
          <w:tcPr>
            <w:tcW w:w="1471" w:type="pct"/>
            <w:shd w:val="clear" w:color="auto" w:fill="auto"/>
            <w:vAlign w:val="center"/>
          </w:tcPr>
          <w:p w14:paraId="1492091B">
            <w:pPr>
              <w:spacing w:line="360" w:lineRule="auto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材料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类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、机械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类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、化学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类等</w:t>
            </w:r>
          </w:p>
        </w:tc>
      </w:tr>
      <w:tr w14:paraId="0BA73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5E43626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整车智能制造</w:t>
            </w:r>
          </w:p>
        </w:tc>
      </w:tr>
      <w:tr w14:paraId="7AAA8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528" w:type="pct"/>
            <w:shd w:val="clear" w:color="auto" w:fill="auto"/>
            <w:vAlign w:val="center"/>
          </w:tcPr>
          <w:p w14:paraId="133AA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算法、高分子材料、仿真、机械设计及其自动化、车身&amp;内外饰技术开发、轻量化研发、整车集成、数字化工厂建设、车型开发、工艺开发、模具设计、精益改善、设备管理、仓储物流管理、物流规划、成像光学与照明光学前瞻研究等</w:t>
            </w:r>
          </w:p>
        </w:tc>
        <w:tc>
          <w:tcPr>
            <w:tcW w:w="1471" w:type="pct"/>
            <w:shd w:val="clear" w:color="auto" w:fill="auto"/>
            <w:vAlign w:val="center"/>
          </w:tcPr>
          <w:p w14:paraId="19FDED7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机械类、电气类、材料类、计算机类、安全科学与工程类、交通运输类、外国语言文学类、工商管理类、设计学类、工业工程类、物理学类、化学类、自动化类等</w:t>
            </w:r>
          </w:p>
        </w:tc>
      </w:tr>
      <w:tr w14:paraId="1DC8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13927AA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汽车精品开发&amp;闪充站设计建设</w:t>
            </w:r>
          </w:p>
        </w:tc>
      </w:tr>
      <w:tr w14:paraId="2F08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528" w:type="pct"/>
            <w:shd w:val="clear" w:color="auto" w:fill="auto"/>
            <w:vAlign w:val="center"/>
          </w:tcPr>
          <w:p w14:paraId="2E5E4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原创设计、产品创意、市场营销、结构方向、工艺开发、材料研发、精益生产等</w:t>
            </w:r>
          </w:p>
        </w:tc>
        <w:tc>
          <w:tcPr>
            <w:tcW w:w="1471" w:type="pct"/>
            <w:shd w:val="clear" w:color="auto" w:fill="auto"/>
            <w:vAlign w:val="center"/>
          </w:tcPr>
          <w:p w14:paraId="5A1BF8D6">
            <w:pPr>
              <w:spacing w:line="360" w:lineRule="auto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机械类、电气类、材料类、设计学类、美术学类、工商管理类、能源动力类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等</w:t>
            </w:r>
          </w:p>
        </w:tc>
      </w:tr>
      <w:tr w14:paraId="1000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54F7D70A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销售管理与售后服务</w:t>
            </w:r>
          </w:p>
        </w:tc>
      </w:tr>
      <w:tr w14:paraId="0E84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528" w:type="pct"/>
            <w:shd w:val="clear" w:color="auto" w:fill="auto"/>
            <w:vAlign w:val="center"/>
          </w:tcPr>
          <w:p w14:paraId="45688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销售管理、渠道管理、销售支持、技术支持、运营分析、产品策略、闪充运营、经销商管理、终端支持、市场运营、新媒体运营、售后服务、销售策划、传播营销、营销策划、市场营销等</w:t>
            </w:r>
          </w:p>
        </w:tc>
        <w:tc>
          <w:tcPr>
            <w:tcW w:w="1471" w:type="pct"/>
            <w:shd w:val="clear" w:color="auto" w:fill="auto"/>
            <w:vAlign w:val="center"/>
          </w:tcPr>
          <w:p w14:paraId="7432627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机械类、工商管理类、经济学类、新闻传播学类、设计学类、社会学类、心理学类、戏剧与影视学类、统计学类、管理科学与工程类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等</w:t>
            </w:r>
          </w:p>
        </w:tc>
      </w:tr>
      <w:tr w14:paraId="42DCC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  <w:jc w:val="center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460034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各团队综合职能</w:t>
            </w:r>
          </w:p>
        </w:tc>
      </w:tr>
      <w:tr w14:paraId="6AC8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3528" w:type="pct"/>
            <w:shd w:val="clear" w:color="auto" w:fill="auto"/>
            <w:vAlign w:val="center"/>
          </w:tcPr>
          <w:p w14:paraId="16D84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360" w:lineRule="auto"/>
              <w:ind w:right="294" w:rightChars="140"/>
              <w:jc w:val="left"/>
              <w:textAlignment w:val="auto"/>
              <w:rPr>
                <w:rFonts w:hint="default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岗位方向：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信息管理、采购、供应链管理、产品与设计、市场营销、信息化建设、EHS、品质管理、信息安全、ESG、精益管理、计量管理、电气设计、商业管理、物业管理、项目管理、工艺管理、工程造价、暖通、法务与合规、行政管理、数字化、运营分析、商务开发/管理、计划管理、物控管理、品牌营销、媒介公关、创意制作、车展运营、赛车场运营、关务、资金运营、财务管理、经营分析与管理、外汇管理、国际财税、融资租赁、数据处理、专利、测试、算法、软件开发、大模型、界面设计、招聘、培训与发展、薪酬绩效、员工关系、人力资源规划、市场战略、战略研究、大客户营销、市场调研、合同谈判、客户谈判、核价报价、资源开发、生产计划、仓储物流、物料管控、物流管理、外贸、翻译、体系认证管理等</w:t>
            </w:r>
          </w:p>
        </w:tc>
        <w:tc>
          <w:tcPr>
            <w:tcW w:w="1471" w:type="pct"/>
            <w:shd w:val="clear" w:color="auto" w:fill="auto"/>
            <w:vAlign w:val="center"/>
          </w:tcPr>
          <w:p w14:paraId="12CAD42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招聘专业：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计算机类、电子信息类、自动化类、机械类、工商管理类、安全科学与工程类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管理科学与工程类、工业工程类、公共管理类、外国语言文学类、中国语言文学类、法学类、新闻传播学类、统计学类、心理学类、经济学类、戏剧与影视学类、电气类、土木类、化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类、交通运输类、环境科学与工程类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、食品科学与工程类、材料类等</w:t>
            </w:r>
          </w:p>
        </w:tc>
      </w:tr>
    </w:tbl>
    <w:p w14:paraId="408A1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 w:line="360" w:lineRule="auto"/>
        <w:textAlignment w:val="auto"/>
        <w:rPr>
          <w:rFonts w:hint="eastAsia" w:ascii="宋体" w:hAnsi="宋体" w:eastAsia="宋体" w:cs="宋体"/>
          <w:b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b/>
          <w:sz w:val="20"/>
          <w:szCs w:val="20"/>
          <w:highlight w:val="none"/>
        </w:rPr>
        <w:t>【</w:t>
      </w:r>
      <w:r>
        <w:rPr>
          <w:rFonts w:hint="eastAsia" w:ascii="宋体" w:hAnsi="宋体" w:cs="宋体"/>
          <w:b/>
          <w:sz w:val="20"/>
          <w:szCs w:val="20"/>
          <w:highlight w:val="none"/>
          <w:lang w:val="en-US" w:eastAsia="zh-CN"/>
        </w:rPr>
        <w:t>工作地点</w:t>
      </w:r>
      <w:r>
        <w:rPr>
          <w:rFonts w:hint="eastAsia" w:ascii="宋体" w:hAnsi="宋体" w:eastAsia="宋体" w:cs="宋体"/>
          <w:b/>
          <w:sz w:val="20"/>
          <w:szCs w:val="20"/>
          <w:highlight w:val="none"/>
        </w:rPr>
        <w:t>】</w:t>
      </w:r>
    </w:p>
    <w:p w14:paraId="58317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textAlignment w:val="auto"/>
        <w:rPr>
          <w:rFonts w:hint="eastAsia" w:ascii="宋体" w:hAnsi="宋体" w:eastAsia="宋体" w:cs="宋体"/>
          <w:bCs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 w:eastAsia="zh-CN"/>
        </w:rPr>
      </w:pPr>
      <w:r>
        <w:rPr>
          <w:rFonts w:hint="eastAsia" w:ascii="宋体" w:hAnsi="宋体" w:cs="宋体"/>
          <w:bCs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 w:eastAsia="zh-CN"/>
        </w:rPr>
        <w:t>境内：</w:t>
      </w:r>
      <w:r>
        <w:rPr>
          <w:rFonts w:hint="eastAsia" w:ascii="宋体" w:hAnsi="宋体" w:eastAsia="宋体" w:cs="宋体"/>
          <w:bCs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 w:eastAsia="zh-CN"/>
        </w:rPr>
        <w:t>深圳、西安、惠州、郑州、合肥、成都、上海、济南、中山、长沙、重庆、抚州、绍兴、广州、韶关、常州、芜湖、汕尾、南宁、汕头、阜阳、杭州、北京、贵阳、无锡、盐城、武汉、商洛</w:t>
      </w:r>
      <w:r>
        <w:rPr>
          <w:rFonts w:hint="eastAsia" w:ascii="宋体" w:hAnsi="宋体" w:cs="宋体"/>
          <w:bCs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 w:eastAsia="zh-CN"/>
        </w:rPr>
        <w:t>等</w:t>
      </w:r>
      <w:r>
        <w:rPr>
          <w:rFonts w:hint="eastAsia" w:ascii="宋体" w:hAnsi="宋体" w:cs="宋体"/>
          <w:bCs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 w:eastAsia="zh-CN"/>
        </w:rPr>
        <w:br w:type="textWrapping"/>
      </w:r>
      <w:r>
        <w:rPr>
          <w:rFonts w:hint="eastAsia" w:ascii="宋体" w:hAnsi="宋体" w:cs="宋体"/>
          <w:bCs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 w:eastAsia="zh-CN"/>
        </w:rPr>
        <w:t>境外：</w:t>
      </w:r>
      <w:r>
        <w:rPr>
          <w:rFonts w:hint="eastAsia" w:ascii="宋体" w:hAnsi="宋体" w:eastAsia="宋体" w:cs="宋体"/>
          <w:bCs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 w:eastAsia="zh-CN"/>
        </w:rPr>
        <w:t>越南、泰国、巴西、匈牙利、</w:t>
      </w:r>
      <w:r>
        <w:rPr>
          <w:rFonts w:hint="eastAsia" w:ascii="宋体" w:hAnsi="宋体" w:cs="宋体"/>
          <w:bCs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 w:eastAsia="zh-CN"/>
        </w:rPr>
        <w:t>印度尼西亚</w:t>
      </w:r>
      <w:r>
        <w:rPr>
          <w:rFonts w:hint="eastAsia" w:ascii="宋体" w:hAnsi="宋体" w:eastAsia="宋体" w:cs="宋体"/>
          <w:bCs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 w:eastAsia="zh-CN"/>
        </w:rPr>
        <w:t>等</w:t>
      </w:r>
    </w:p>
    <w:p w14:paraId="4975B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textAlignment w:val="auto"/>
        <w:rPr>
          <w:rFonts w:hint="eastAsia" w:ascii="宋体" w:hAnsi="宋体" w:eastAsia="宋体" w:cs="宋体"/>
          <w:b/>
          <w:sz w:val="20"/>
          <w:szCs w:val="20"/>
        </w:rPr>
      </w:pPr>
      <w:r>
        <w:rPr>
          <w:rFonts w:hint="eastAsia" w:ascii="宋体" w:hAnsi="宋体" w:eastAsia="宋体" w:cs="宋体"/>
          <w:b/>
          <w:color w:val="C0000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5577205</wp:posOffset>
            </wp:positionH>
            <wp:positionV relativeFrom="paragraph">
              <wp:posOffset>172720</wp:posOffset>
            </wp:positionV>
            <wp:extent cx="1276985" cy="1277620"/>
            <wp:effectExtent l="0" t="0" r="5715" b="5080"/>
            <wp:wrapSquare wrapText="bothSides"/>
            <wp:docPr id="1" name="图片 2" descr="C:\Users\chen.yangkun\Desktop\公众号二维码2022\美化比亚迪二维码.png美化比亚迪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chen.yangkun\Desktop\公众号二维码2022\美化比亚迪二维码.png美化比亚迪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sz w:val="20"/>
          <w:szCs w:val="20"/>
        </w:rPr>
        <w:t>【招聘流程】</w:t>
      </w:r>
    </w:p>
    <w:p w14:paraId="77FDB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textAlignment w:val="auto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  <w:highlight w:val="none"/>
        </w:rPr>
        <w:t>简历网申</w:t>
      </w:r>
      <w:r>
        <w:rPr>
          <w:rFonts w:hint="eastAsia" w:ascii="宋体" w:hAnsi="宋体" w:cs="宋体"/>
          <w:sz w:val="20"/>
          <w:szCs w:val="20"/>
          <w:highlight w:val="none"/>
          <w:lang w:val="en-US" w:eastAsia="zh-CN"/>
        </w:rPr>
        <w:t>-比亚迪校招测评-</w:t>
      </w:r>
      <w:r>
        <w:rPr>
          <w:rFonts w:hint="eastAsia" w:ascii="宋体" w:hAnsi="宋体" w:eastAsia="宋体" w:cs="宋体"/>
          <w:sz w:val="20"/>
          <w:szCs w:val="20"/>
          <w:highlight w:val="none"/>
        </w:rPr>
        <w:t>空中/线下宣讲</w:t>
      </w:r>
      <w:r>
        <w:rPr>
          <w:rFonts w:hint="eastAsia" w:ascii="宋体" w:hAnsi="宋体" w:cs="宋体"/>
          <w:sz w:val="20"/>
          <w:szCs w:val="20"/>
          <w:highlight w:val="none"/>
          <w:lang w:val="en-US" w:eastAsia="zh-CN"/>
        </w:rPr>
        <w:t>-</w:t>
      </w:r>
      <w:r>
        <w:rPr>
          <w:rFonts w:hint="eastAsia" w:ascii="宋体" w:hAnsi="宋体" w:eastAsia="宋体" w:cs="宋体"/>
          <w:sz w:val="20"/>
          <w:szCs w:val="20"/>
          <w:highlight w:val="none"/>
        </w:rPr>
        <w:t>综合面试</w:t>
      </w:r>
      <w:r>
        <w:rPr>
          <w:rFonts w:hint="eastAsia" w:ascii="宋体" w:hAnsi="宋体" w:cs="宋体"/>
          <w:sz w:val="20"/>
          <w:szCs w:val="20"/>
          <w:highlight w:val="none"/>
          <w:lang w:val="en-US" w:eastAsia="zh-CN"/>
        </w:rPr>
        <w:t>-</w:t>
      </w:r>
      <w:r>
        <w:rPr>
          <w:rFonts w:hint="eastAsia" w:ascii="宋体" w:hAnsi="宋体" w:eastAsia="宋体" w:cs="宋体"/>
          <w:sz w:val="20"/>
          <w:szCs w:val="20"/>
          <w:highlight w:val="none"/>
        </w:rPr>
        <w:t>专业面试</w:t>
      </w:r>
      <w:r>
        <w:rPr>
          <w:rFonts w:hint="eastAsia" w:ascii="宋体" w:hAnsi="宋体" w:cs="宋体"/>
          <w:sz w:val="20"/>
          <w:szCs w:val="20"/>
          <w:highlight w:val="none"/>
          <w:lang w:val="en-US" w:eastAsia="zh-CN"/>
        </w:rPr>
        <w:t>-</w:t>
      </w:r>
      <w:r>
        <w:rPr>
          <w:rFonts w:hint="eastAsia" w:ascii="宋体" w:hAnsi="宋体" w:eastAsia="宋体" w:cs="宋体"/>
          <w:sz w:val="20"/>
          <w:szCs w:val="20"/>
          <w:highlight w:val="none"/>
          <w:lang w:val="en-US" w:eastAsia="zh-CN"/>
        </w:rPr>
        <w:t>offer</w:t>
      </w:r>
      <w:r>
        <w:rPr>
          <w:rFonts w:hint="eastAsia" w:ascii="宋体" w:hAnsi="宋体" w:cs="宋体"/>
          <w:sz w:val="20"/>
          <w:szCs w:val="20"/>
          <w:highlight w:val="none"/>
          <w:lang w:val="en-US" w:eastAsia="zh-CN"/>
        </w:rPr>
        <w:t>-</w:t>
      </w:r>
      <w:r>
        <w:rPr>
          <w:rFonts w:hint="eastAsia" w:ascii="宋体" w:hAnsi="宋体" w:eastAsia="宋体" w:cs="宋体"/>
          <w:sz w:val="20"/>
          <w:szCs w:val="20"/>
          <w:highlight w:val="none"/>
        </w:rPr>
        <w:t>签约</w:t>
      </w:r>
    </w:p>
    <w:p w14:paraId="64C5F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 w:line="360" w:lineRule="auto"/>
        <w:textAlignment w:val="auto"/>
        <w:rPr>
          <w:rFonts w:hint="eastAsia" w:ascii="宋体" w:hAnsi="宋体" w:eastAsia="宋体" w:cs="宋体"/>
          <w:b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0"/>
          <w:szCs w:val="20"/>
          <w:highlight w:val="none"/>
        </w:rPr>
        <w:t>【简历投递】</w:t>
      </w:r>
    </w:p>
    <w:p w14:paraId="44511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leftChars="0"/>
        <w:jc w:val="left"/>
        <w:textAlignment w:val="auto"/>
        <w:rPr>
          <w:rFonts w:hint="eastAsia" w:ascii="宋体" w:hAnsi="宋体" w:eastAsia="宋体" w:cs="宋体"/>
          <w:b w:val="0"/>
          <w:bCs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b/>
          <w:bCs w:val="0"/>
          <w:sz w:val="20"/>
          <w:szCs w:val="20"/>
          <w:highlight w:val="none"/>
        </w:rPr>
        <w:t>PC端：job.byd.com</w:t>
      </w:r>
      <w:r>
        <w:rPr>
          <w:rFonts w:hint="eastAsia" w:ascii="宋体" w:hAnsi="宋体" w:cs="宋体"/>
          <w:b/>
          <w:bCs w:val="0"/>
          <w:sz w:val="20"/>
          <w:szCs w:val="20"/>
          <w:highlight w:val="none"/>
          <w:lang w:val="en-US" w:eastAsia="zh-CN"/>
        </w:rPr>
        <w:t>-</w:t>
      </w:r>
      <w:r>
        <w:rPr>
          <w:rFonts w:hint="eastAsia" w:ascii="宋体" w:hAnsi="宋体" w:cs="宋体"/>
          <w:b w:val="0"/>
          <w:bCs/>
          <w:sz w:val="20"/>
          <w:szCs w:val="20"/>
          <w:highlight w:val="none"/>
          <w:lang w:val="en-US" w:eastAsia="zh-CN"/>
        </w:rPr>
        <w:t>选择“校园招聘”</w:t>
      </w:r>
      <w:r>
        <w:rPr>
          <w:rFonts w:hint="eastAsia" w:ascii="宋体" w:hAnsi="宋体" w:cs="宋体"/>
          <w:b/>
          <w:bCs w:val="0"/>
          <w:sz w:val="20"/>
          <w:szCs w:val="20"/>
          <w:highlight w:val="none"/>
          <w:lang w:val="en-US" w:eastAsia="zh-CN"/>
        </w:rPr>
        <w:t>-</w:t>
      </w:r>
      <w:r>
        <w:rPr>
          <w:rFonts w:hint="eastAsia" w:ascii="宋体" w:hAnsi="宋体" w:cs="宋体"/>
          <w:b w:val="0"/>
          <w:bCs/>
          <w:sz w:val="20"/>
          <w:szCs w:val="20"/>
          <w:highlight w:val="none"/>
          <w:lang w:val="en-US" w:eastAsia="zh-CN"/>
        </w:rPr>
        <w:t>选择对应主题-选择意向岗位-立即申请</w:t>
      </w:r>
    </w:p>
    <w:p w14:paraId="4885D9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leftChars="0"/>
        <w:jc w:val="left"/>
        <w:textAlignment w:val="auto"/>
        <w:rPr>
          <w:rFonts w:hint="eastAsia" w:ascii="宋体" w:hAnsi="宋体" w:eastAsia="宋体" w:cs="宋体"/>
          <w:b w:val="0"/>
          <w:bCs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b/>
          <w:bCs w:val="0"/>
          <w:sz w:val="20"/>
          <w:szCs w:val="20"/>
          <w:highlight w:val="none"/>
        </w:rPr>
        <w:t>移动端：</w:t>
      </w:r>
      <w:r>
        <w:rPr>
          <w:rFonts w:hint="eastAsia" w:ascii="宋体" w:hAnsi="宋体" w:eastAsia="宋体" w:cs="宋体"/>
          <w:b w:val="0"/>
          <w:bCs/>
          <w:sz w:val="20"/>
          <w:szCs w:val="20"/>
          <w:highlight w:val="none"/>
        </w:rPr>
        <w:t>关注</w:t>
      </w:r>
      <w:r>
        <w:rPr>
          <w:rFonts w:hint="eastAsia" w:ascii="宋体" w:hAnsi="宋体" w:eastAsia="宋体" w:cs="宋体"/>
          <w:b/>
          <w:bCs w:val="0"/>
          <w:sz w:val="20"/>
          <w:szCs w:val="20"/>
          <w:highlight w:val="none"/>
        </w:rPr>
        <w:t>“比亚迪招聘”</w:t>
      </w:r>
      <w:r>
        <w:rPr>
          <w:rFonts w:hint="eastAsia" w:ascii="宋体" w:hAnsi="宋体" w:eastAsia="宋体" w:cs="宋体"/>
          <w:b w:val="0"/>
          <w:bCs/>
          <w:sz w:val="20"/>
          <w:szCs w:val="20"/>
          <w:highlight w:val="none"/>
        </w:rPr>
        <w:t>公众号</w:t>
      </w:r>
      <w:r>
        <w:rPr>
          <w:rFonts w:hint="eastAsia" w:ascii="宋体" w:hAnsi="宋体" w:cs="宋体"/>
          <w:b w:val="0"/>
          <w:bCs/>
          <w:sz w:val="20"/>
          <w:szCs w:val="20"/>
          <w:highlight w:val="none"/>
          <w:lang w:val="en-US" w:eastAsia="zh-CN"/>
        </w:rPr>
        <w:t>-选择菜单-校园招聘-选择对应主题-选择意向岗位-立即申请</w:t>
      </w:r>
    </w:p>
    <w:p w14:paraId="4AC69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jc w:val="left"/>
        <w:textAlignment w:val="auto"/>
        <w:rPr>
          <w:rFonts w:hint="eastAsia" w:ascii="宋体" w:hAnsi="宋体" w:eastAsia="宋体" w:cs="宋体"/>
          <w:b/>
          <w:sz w:val="20"/>
          <w:szCs w:val="20"/>
        </w:rPr>
      </w:pPr>
      <w:r>
        <w:rPr>
          <w:rFonts w:hint="eastAsia" w:ascii="宋体" w:hAnsi="宋体" w:eastAsia="宋体" w:cs="宋体"/>
          <w:b/>
          <w:sz w:val="20"/>
          <w:szCs w:val="20"/>
        </w:rPr>
        <w:t>【行程安排】</w:t>
      </w:r>
    </w:p>
    <w:p w14:paraId="00251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jc w:val="left"/>
        <w:textAlignment w:val="auto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0"/>
          <w:szCs w:val="20"/>
          <w:lang w:eastAsia="zh-CN"/>
        </w:rPr>
        <w:t>空中宣讲会和线下宣讲行程将第一时间在“</w:t>
      </w:r>
      <w:r>
        <w:rPr>
          <w:rFonts w:hint="eastAsia" w:ascii="宋体" w:hAnsi="宋体" w:eastAsia="宋体" w:cs="宋体"/>
          <w:b/>
          <w:bCs/>
          <w:sz w:val="20"/>
          <w:szCs w:val="20"/>
          <w:lang w:eastAsia="zh-CN"/>
        </w:rPr>
        <w:t>比亚迪招</w:t>
      </w:r>
      <w:r>
        <w:rPr>
          <w:rFonts w:hint="eastAsia" w:ascii="宋体" w:hAnsi="宋体" w:eastAsia="宋体" w:cs="宋体"/>
          <w:b/>
          <w:bCs/>
          <w:sz w:val="20"/>
          <w:szCs w:val="20"/>
          <w:highlight w:val="none"/>
          <w:lang w:eastAsia="zh-CN"/>
        </w:rPr>
        <w:t>聘</w:t>
      </w:r>
      <w:r>
        <w:rPr>
          <w:rFonts w:hint="eastAsia" w:ascii="宋体" w:hAnsi="宋体" w:eastAsia="宋体" w:cs="宋体"/>
          <w:b w:val="0"/>
          <w:bCs w:val="0"/>
          <w:sz w:val="20"/>
          <w:szCs w:val="20"/>
          <w:highlight w:val="none"/>
          <w:lang w:eastAsia="zh-CN"/>
        </w:rPr>
        <w:t>”公众</w:t>
      </w:r>
      <w:r>
        <w:rPr>
          <w:rFonts w:hint="eastAsia" w:ascii="宋体" w:hAnsi="宋体" w:eastAsia="宋体" w:cs="宋体"/>
          <w:b w:val="0"/>
          <w:bCs w:val="0"/>
          <w:sz w:val="20"/>
          <w:szCs w:val="20"/>
          <w:lang w:eastAsia="zh-CN"/>
        </w:rPr>
        <w:t>号、比亚迪招聘官网、各高校就业网站/公众号/社群发布</w:t>
      </w:r>
    </w:p>
    <w:p w14:paraId="56DA7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jc w:val="left"/>
        <w:textAlignment w:val="auto"/>
        <w:rPr>
          <w:rFonts w:hint="eastAsia" w:ascii="宋体" w:hAnsi="宋体" w:eastAsia="宋体" w:cs="宋体"/>
          <w:b/>
          <w:sz w:val="20"/>
          <w:szCs w:val="20"/>
        </w:rPr>
      </w:pPr>
      <w:r>
        <w:rPr>
          <w:rFonts w:hint="eastAsia" w:ascii="宋体" w:hAnsi="宋体" w:eastAsia="宋体" w:cs="宋体"/>
          <w:b/>
          <w:sz w:val="20"/>
          <w:szCs w:val="20"/>
        </w:rPr>
        <w:t>【联系方式】</w:t>
      </w:r>
    </w:p>
    <w:p w14:paraId="440469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50" w:line="360" w:lineRule="auto"/>
        <w:ind w:leftChars="0"/>
        <w:textAlignment w:val="auto"/>
      </w:pPr>
      <w:r>
        <w:rPr>
          <w:rFonts w:hint="eastAsia" w:ascii="宋体" w:hAnsi="宋体" w:eastAsia="宋体" w:cs="宋体"/>
          <w:b/>
          <w:bCs/>
          <w:sz w:val="20"/>
          <w:szCs w:val="20"/>
        </w:rPr>
        <w:t>地址：</w:t>
      </w:r>
      <w:r>
        <w:rPr>
          <w:rFonts w:hint="eastAsia" w:ascii="宋体" w:hAnsi="宋体" w:eastAsia="宋体" w:cs="宋体"/>
          <w:sz w:val="20"/>
          <w:szCs w:val="20"/>
        </w:rPr>
        <w:t>深圳市坪山区比亚迪路3009号比亚迪股份有限公司</w:t>
      </w:r>
      <w:r>
        <w:rPr>
          <w:rFonts w:hint="eastAsia" w:ascii="宋体" w:hAnsi="宋体" w:cs="宋体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  <w:lang w:bidi="as-IN"/>
        </w:rPr>
        <w:t>邮箱：</w:t>
      </w:r>
      <w:r>
        <w:rPr>
          <w:rFonts w:hint="eastAsia" w:ascii="宋体" w:hAnsi="宋体" w:eastAsia="宋体" w:cs="宋体"/>
          <w:kern w:val="0"/>
          <w:sz w:val="20"/>
          <w:szCs w:val="20"/>
          <w:lang w:bidi="as-IN"/>
        </w:rPr>
        <w:fldChar w:fldCharType="begin"/>
      </w:r>
      <w:r>
        <w:rPr>
          <w:rFonts w:hint="eastAsia" w:ascii="宋体" w:hAnsi="宋体" w:eastAsia="宋体" w:cs="宋体"/>
          <w:kern w:val="0"/>
          <w:sz w:val="20"/>
          <w:szCs w:val="20"/>
          <w:lang w:bidi="as-IN"/>
        </w:rPr>
        <w:instrText xml:space="preserve"> HYPERLINK "mailto:yjszp@byd.com" </w:instrText>
      </w:r>
      <w:r>
        <w:rPr>
          <w:rFonts w:hint="eastAsia" w:ascii="宋体" w:hAnsi="宋体" w:eastAsia="宋体" w:cs="宋体"/>
          <w:kern w:val="0"/>
          <w:sz w:val="20"/>
          <w:szCs w:val="20"/>
          <w:lang w:bidi="as-IN"/>
        </w:rPr>
        <w:fldChar w:fldCharType="separate"/>
      </w:r>
      <w:r>
        <w:rPr>
          <w:rStyle w:val="9"/>
          <w:rFonts w:hint="eastAsia" w:ascii="宋体" w:hAnsi="宋体" w:eastAsia="宋体" w:cs="宋体"/>
          <w:kern w:val="0"/>
          <w:sz w:val="20"/>
          <w:szCs w:val="20"/>
          <w:lang w:bidi="as-IN"/>
        </w:rPr>
        <w:t>yjszp@byd.com</w:t>
      </w:r>
      <w:r>
        <w:rPr>
          <w:rFonts w:hint="eastAsia" w:ascii="宋体" w:hAnsi="宋体" w:eastAsia="宋体" w:cs="宋体"/>
          <w:kern w:val="0"/>
          <w:sz w:val="20"/>
          <w:szCs w:val="20"/>
          <w:lang w:bidi="as-IN"/>
        </w:rPr>
        <w:fldChar w:fldCharType="end"/>
      </w:r>
      <w:r>
        <w:rPr>
          <w:rFonts w:hint="eastAsia" w:ascii="宋体" w:hAnsi="宋体" w:cs="宋体"/>
          <w:kern w:val="0"/>
          <w:sz w:val="20"/>
          <w:szCs w:val="20"/>
          <w:lang w:val="en-US" w:eastAsia="zh-CN" w:bidi="as-I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0"/>
          <w:szCs w:val="20"/>
          <w:lang w:bidi="as-IN"/>
        </w:rPr>
        <w:t>网址：</w:t>
      </w:r>
      <w:r>
        <w:rPr>
          <w:rFonts w:hint="eastAsia" w:ascii="宋体" w:hAnsi="宋体" w:eastAsia="宋体" w:cs="宋体"/>
          <w:sz w:val="20"/>
          <w:szCs w:val="20"/>
        </w:rPr>
        <w:fldChar w:fldCharType="begin"/>
      </w:r>
      <w:r>
        <w:rPr>
          <w:rFonts w:hint="eastAsia" w:ascii="宋体" w:hAnsi="宋体" w:eastAsia="宋体" w:cs="宋体"/>
          <w:sz w:val="20"/>
          <w:szCs w:val="20"/>
        </w:rPr>
        <w:instrText xml:space="preserve"> HYPERLINK "https://job.byd.com" </w:instrText>
      </w:r>
      <w:r>
        <w:rPr>
          <w:rFonts w:hint="eastAsia" w:ascii="宋体" w:hAnsi="宋体" w:eastAsia="宋体" w:cs="宋体"/>
          <w:sz w:val="20"/>
          <w:szCs w:val="20"/>
        </w:rPr>
        <w:fldChar w:fldCharType="separate"/>
      </w:r>
      <w:r>
        <w:rPr>
          <w:rStyle w:val="9"/>
          <w:rFonts w:hint="eastAsia" w:ascii="宋体" w:hAnsi="宋体" w:eastAsia="宋体" w:cs="宋体"/>
          <w:color w:val="auto"/>
          <w:sz w:val="20"/>
          <w:szCs w:val="20"/>
        </w:rPr>
        <w:t>j</w:t>
      </w:r>
      <w:r>
        <w:rPr>
          <w:rFonts w:hint="eastAsia" w:ascii="宋体" w:hAnsi="宋体" w:eastAsia="宋体" w:cs="宋体"/>
          <w:kern w:val="0"/>
          <w:sz w:val="20"/>
          <w:szCs w:val="20"/>
          <w:lang w:bidi="as-IN"/>
        </w:rPr>
        <w:t>ob.byd.</w:t>
      </w:r>
      <w:bookmarkStart w:id="5" w:name="_Hlt64990621"/>
      <w:bookmarkStart w:id="6" w:name="_Hlt64990620"/>
      <w:r>
        <w:rPr>
          <w:rFonts w:hint="eastAsia" w:ascii="宋体" w:hAnsi="宋体" w:eastAsia="宋体" w:cs="宋体"/>
          <w:kern w:val="0"/>
          <w:sz w:val="20"/>
          <w:szCs w:val="20"/>
          <w:lang w:bidi="as-IN"/>
        </w:rPr>
        <w:t>c</w:t>
      </w:r>
      <w:bookmarkEnd w:id="5"/>
      <w:bookmarkEnd w:id="6"/>
      <w:r>
        <w:rPr>
          <w:rFonts w:hint="eastAsia" w:ascii="宋体" w:hAnsi="宋体" w:eastAsia="宋体" w:cs="宋体"/>
          <w:kern w:val="0"/>
          <w:sz w:val="20"/>
          <w:szCs w:val="20"/>
          <w:lang w:bidi="as-IN"/>
        </w:rPr>
        <w:t>om</w:t>
      </w:r>
      <w:r>
        <w:rPr>
          <w:rFonts w:hint="eastAsia" w:ascii="宋体" w:hAnsi="宋体" w:eastAsia="宋体" w:cs="宋体"/>
          <w:sz w:val="20"/>
          <w:szCs w:val="20"/>
        </w:rPr>
        <w:fldChar w:fldCharType="end"/>
      </w:r>
    </w:p>
    <w:p w14:paraId="658C607D">
      <w:pPr>
        <w:spacing w:line="360" w:lineRule="auto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0" cy="0"/>
            <wp:effectExtent l="0" t="0" r="0" b="0"/>
            <wp:wrapNone/>
            <wp:docPr id="2" name="eagleclo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glecloud"/>
                    <pic:cNvPicPr>
                      <a:picLocks noChangeAspect="1"/>
                    </pic:cNvPicPr>
                  </pic:nvPicPr>
                  <pic:blipFill>
                    <a:blip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pgSz w:w="11907" w:h="16840"/>
      <w:pgMar w:top="1701" w:right="618" w:bottom="278" w:left="680" w:header="468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EEA09">
    <w:pPr>
      <w:jc w:val="center"/>
      <w:rPr>
        <w:rFonts w:hint="eastAsia" w:ascii="方正仿宋_GBK" w:eastAsia="方正仿宋_GBK"/>
        <w:color w:val="FF0000"/>
        <w:sz w:val="24"/>
      </w:rPr>
    </w:pPr>
    <w:r>
      <w:rPr>
        <w:rFonts w:ascii="微软雅黑" w:hAnsi="微软雅黑" w:eastAsia="微软雅黑"/>
        <w:color w:val="FF0000"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-39370</wp:posOffset>
          </wp:positionV>
          <wp:extent cx="6035675" cy="831850"/>
          <wp:effectExtent l="0" t="0" r="9525" b="6350"/>
          <wp:wrapTopAndBottom/>
          <wp:docPr id="3" name="图片 8" descr="文头纸-比亚迪股份有限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8" descr="文头纸-比亚迪股份有限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5675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10D76"/>
    <w:rsid w:val="003138D1"/>
    <w:rsid w:val="01F2533F"/>
    <w:rsid w:val="03103BAE"/>
    <w:rsid w:val="031D081C"/>
    <w:rsid w:val="03697BFD"/>
    <w:rsid w:val="046846AB"/>
    <w:rsid w:val="048B01B0"/>
    <w:rsid w:val="05241598"/>
    <w:rsid w:val="05A4109F"/>
    <w:rsid w:val="0766313B"/>
    <w:rsid w:val="07773341"/>
    <w:rsid w:val="077E5B18"/>
    <w:rsid w:val="07EC6362"/>
    <w:rsid w:val="09B30D53"/>
    <w:rsid w:val="0A904880"/>
    <w:rsid w:val="0AAF6F8D"/>
    <w:rsid w:val="0B61785E"/>
    <w:rsid w:val="0C1F3548"/>
    <w:rsid w:val="0CCC3E04"/>
    <w:rsid w:val="0CDF3DE4"/>
    <w:rsid w:val="0CEA34BE"/>
    <w:rsid w:val="0CF95B00"/>
    <w:rsid w:val="0D2A0597"/>
    <w:rsid w:val="0D4D0628"/>
    <w:rsid w:val="0DA92B1E"/>
    <w:rsid w:val="0DFC35B5"/>
    <w:rsid w:val="0E142609"/>
    <w:rsid w:val="0E3C53EA"/>
    <w:rsid w:val="0E4D405B"/>
    <w:rsid w:val="0E98447E"/>
    <w:rsid w:val="0E9C2E85"/>
    <w:rsid w:val="0FBE6AD9"/>
    <w:rsid w:val="10C54645"/>
    <w:rsid w:val="10E93F01"/>
    <w:rsid w:val="126569B7"/>
    <w:rsid w:val="15221E3A"/>
    <w:rsid w:val="156E6E68"/>
    <w:rsid w:val="15763386"/>
    <w:rsid w:val="15803311"/>
    <w:rsid w:val="15C421C2"/>
    <w:rsid w:val="167F4810"/>
    <w:rsid w:val="16AA5840"/>
    <w:rsid w:val="173A7524"/>
    <w:rsid w:val="18363646"/>
    <w:rsid w:val="188E635B"/>
    <w:rsid w:val="19676058"/>
    <w:rsid w:val="19A07E7C"/>
    <w:rsid w:val="1A203255"/>
    <w:rsid w:val="1A31733D"/>
    <w:rsid w:val="1A6B35E5"/>
    <w:rsid w:val="1B547A82"/>
    <w:rsid w:val="1B7C1EFC"/>
    <w:rsid w:val="1C065856"/>
    <w:rsid w:val="1C886FFD"/>
    <w:rsid w:val="1CFE1509"/>
    <w:rsid w:val="1E8471BA"/>
    <w:rsid w:val="1F3712E0"/>
    <w:rsid w:val="21040504"/>
    <w:rsid w:val="21771936"/>
    <w:rsid w:val="21796974"/>
    <w:rsid w:val="21987C05"/>
    <w:rsid w:val="21F43AD7"/>
    <w:rsid w:val="22BE4BEC"/>
    <w:rsid w:val="23C26B2A"/>
    <w:rsid w:val="24C6497E"/>
    <w:rsid w:val="25A65A51"/>
    <w:rsid w:val="26EA3C17"/>
    <w:rsid w:val="27D40264"/>
    <w:rsid w:val="27F429B1"/>
    <w:rsid w:val="29337D16"/>
    <w:rsid w:val="294C5091"/>
    <w:rsid w:val="295C786D"/>
    <w:rsid w:val="295D163A"/>
    <w:rsid w:val="2AF21C68"/>
    <w:rsid w:val="2B5E6D88"/>
    <w:rsid w:val="2B7E044F"/>
    <w:rsid w:val="2BDB0F38"/>
    <w:rsid w:val="2BDE7058"/>
    <w:rsid w:val="2BE7279B"/>
    <w:rsid w:val="2C0028BD"/>
    <w:rsid w:val="2D720950"/>
    <w:rsid w:val="2D73650F"/>
    <w:rsid w:val="2D977A80"/>
    <w:rsid w:val="2E055BD0"/>
    <w:rsid w:val="2FDD2E28"/>
    <w:rsid w:val="30D32C5B"/>
    <w:rsid w:val="32EE1C0C"/>
    <w:rsid w:val="33112417"/>
    <w:rsid w:val="336D2EC8"/>
    <w:rsid w:val="356D42B0"/>
    <w:rsid w:val="364D63A5"/>
    <w:rsid w:val="376C1C92"/>
    <w:rsid w:val="37B562E3"/>
    <w:rsid w:val="37E62564"/>
    <w:rsid w:val="38A71535"/>
    <w:rsid w:val="390F142C"/>
    <w:rsid w:val="393731E6"/>
    <w:rsid w:val="3A182B5E"/>
    <w:rsid w:val="3BB27DCB"/>
    <w:rsid w:val="3C26014F"/>
    <w:rsid w:val="3C793F97"/>
    <w:rsid w:val="3CDE029E"/>
    <w:rsid w:val="3CED06AD"/>
    <w:rsid w:val="3CFB5756"/>
    <w:rsid w:val="3D3B1098"/>
    <w:rsid w:val="3DE16216"/>
    <w:rsid w:val="3E272DF8"/>
    <w:rsid w:val="403F33BB"/>
    <w:rsid w:val="40FD409F"/>
    <w:rsid w:val="42E55F74"/>
    <w:rsid w:val="43E32BEE"/>
    <w:rsid w:val="43EB519C"/>
    <w:rsid w:val="443416F4"/>
    <w:rsid w:val="444E229E"/>
    <w:rsid w:val="44840F9D"/>
    <w:rsid w:val="47F03881"/>
    <w:rsid w:val="4903190A"/>
    <w:rsid w:val="49C35B92"/>
    <w:rsid w:val="4A0A3D88"/>
    <w:rsid w:val="4A64750C"/>
    <w:rsid w:val="4A8B3218"/>
    <w:rsid w:val="4B1F5A2A"/>
    <w:rsid w:val="4BAB714A"/>
    <w:rsid w:val="4C73547C"/>
    <w:rsid w:val="4CAB1590"/>
    <w:rsid w:val="4D17520D"/>
    <w:rsid w:val="4D377252"/>
    <w:rsid w:val="4D583170"/>
    <w:rsid w:val="4E564462"/>
    <w:rsid w:val="4E7D1C38"/>
    <w:rsid w:val="4F6A65CD"/>
    <w:rsid w:val="4FB819D5"/>
    <w:rsid w:val="502331E8"/>
    <w:rsid w:val="5094295D"/>
    <w:rsid w:val="51B90809"/>
    <w:rsid w:val="53B27FC3"/>
    <w:rsid w:val="555B6A96"/>
    <w:rsid w:val="556E15B6"/>
    <w:rsid w:val="557F6DD2"/>
    <w:rsid w:val="55BF00BC"/>
    <w:rsid w:val="562A159A"/>
    <w:rsid w:val="56A41F5C"/>
    <w:rsid w:val="578D15B1"/>
    <w:rsid w:val="57D31CED"/>
    <w:rsid w:val="587B3E58"/>
    <w:rsid w:val="58B76428"/>
    <w:rsid w:val="58C96419"/>
    <w:rsid w:val="59262342"/>
    <w:rsid w:val="59A10D76"/>
    <w:rsid w:val="59C83432"/>
    <w:rsid w:val="59F40B4A"/>
    <w:rsid w:val="5A6545DD"/>
    <w:rsid w:val="5C0D7C82"/>
    <w:rsid w:val="5F761901"/>
    <w:rsid w:val="610A45A4"/>
    <w:rsid w:val="61374C07"/>
    <w:rsid w:val="630C2CA6"/>
    <w:rsid w:val="632F213F"/>
    <w:rsid w:val="64187EC6"/>
    <w:rsid w:val="65A40648"/>
    <w:rsid w:val="66AA6577"/>
    <w:rsid w:val="674A23DE"/>
    <w:rsid w:val="6804254D"/>
    <w:rsid w:val="68706054"/>
    <w:rsid w:val="68BF5043"/>
    <w:rsid w:val="691937FC"/>
    <w:rsid w:val="6A1C386D"/>
    <w:rsid w:val="6B2A31A1"/>
    <w:rsid w:val="6B553FA5"/>
    <w:rsid w:val="6C144E45"/>
    <w:rsid w:val="6C2E25F5"/>
    <w:rsid w:val="6D7F6F34"/>
    <w:rsid w:val="6DA63570"/>
    <w:rsid w:val="6DE67058"/>
    <w:rsid w:val="6ED43FE2"/>
    <w:rsid w:val="6EE80914"/>
    <w:rsid w:val="70D6480D"/>
    <w:rsid w:val="71C50CA9"/>
    <w:rsid w:val="71CA4040"/>
    <w:rsid w:val="72892BC8"/>
    <w:rsid w:val="73860C07"/>
    <w:rsid w:val="759252EF"/>
    <w:rsid w:val="762A4B75"/>
    <w:rsid w:val="76A04959"/>
    <w:rsid w:val="77310AA7"/>
    <w:rsid w:val="776B1706"/>
    <w:rsid w:val="77C57F5A"/>
    <w:rsid w:val="79B66E3B"/>
    <w:rsid w:val="79C17278"/>
    <w:rsid w:val="7B2A1886"/>
    <w:rsid w:val="7B356567"/>
    <w:rsid w:val="7CEF35A8"/>
    <w:rsid w:val="7E1F59AF"/>
    <w:rsid w:val="7EAB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spacing w:before="100" w:beforeAutospacing="1" w:after="100" w:afterAutospacing="1"/>
    </w:pPr>
    <w:rPr>
      <w:rFonts w:ascii="宋体" w:hAnsi="宋体"/>
      <w:kern w:val="0"/>
      <w:sz w:val="27"/>
      <w:szCs w:val="27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0"/>
      <w:szCs w:val="20"/>
      <w:lang w:val="en-US" w:eastAsia="zh-CN" w:bidi="ar-SA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as-I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rFonts w:hint="default" w:ascii="Arial" w:hAnsi="Arial" w:cs="Arial"/>
      <w:color w:val="0066CC"/>
      <w:sz w:val="15"/>
      <w:szCs w:val="15"/>
      <w:u w:val="none"/>
    </w:rPr>
  </w:style>
  <w:style w:type="character" w:customStyle="1" w:styleId="10">
    <w:name w:val="font21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11">
    <w:name w:val="font61"/>
    <w:basedOn w:val="7"/>
    <w:qFormat/>
    <w:uiPriority w:val="0"/>
    <w:rPr>
      <w:rFonts w:hint="eastAsia" w:ascii="微软雅黑" w:hAnsi="微软雅黑" w:eastAsia="微软雅黑" w:cs="微软雅黑"/>
      <w:color w:val="FF0000"/>
      <w:sz w:val="16"/>
      <w:szCs w:val="16"/>
      <w:u w:val="none"/>
    </w:rPr>
  </w:style>
  <w:style w:type="character" w:customStyle="1" w:styleId="12">
    <w:name w:val="font11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13">
    <w:name w:val="font41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14">
    <w:name w:val="font51"/>
    <w:basedOn w:val="7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5">
    <w:name w:val="font71"/>
    <w:basedOn w:val="7"/>
    <w:qFormat/>
    <w:uiPriority w:val="0"/>
    <w:rPr>
      <w:rFonts w:hint="eastAsia" w:ascii="微软雅黑" w:hAnsi="微软雅黑" w:eastAsia="微软雅黑" w:cs="微软雅黑"/>
      <w:strike/>
      <w:color w:val="000000"/>
      <w:sz w:val="18"/>
      <w:szCs w:val="18"/>
    </w:rPr>
  </w:style>
  <w:style w:type="character" w:customStyle="1" w:styleId="16">
    <w:name w:val="font81"/>
    <w:basedOn w:val="7"/>
    <w:qFormat/>
    <w:uiPriority w:val="0"/>
    <w:rPr>
      <w:rFonts w:hint="eastAsia" w:ascii="微软雅黑" w:hAnsi="微软雅黑" w:eastAsia="微软雅黑" w:cs="微软雅黑"/>
      <w:color w:val="FF0000"/>
      <w:sz w:val="18"/>
      <w:szCs w:val="18"/>
      <w:u w:val="none"/>
    </w:rPr>
  </w:style>
  <w:style w:type="character" w:customStyle="1" w:styleId="17">
    <w:name w:val="font31"/>
    <w:basedOn w:val="7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https://ztna.byd.com:8443/api/anon/dlp/watermark/out_trace/log/report?ins_id=spa_ccb5c5e0-e18e-4fe4-97c5-eb8477b1c4fe%25252525252525252525252525252526file_size=124732%25252525252525252525252525252526file_name=&#9733;&#19968;&#33324;&#9733;&#27604;&#20122;&#36842;2027&#23626;&#31179;&#23395;&#25307;&#32856;&#31616;&#31456;v0.docx%25252525252525252525252525252526file_trace_info=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" TargetMode="Externa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3524</Words>
  <Characters>3722</Characters>
  <Lines>1</Lines>
  <Paragraphs>1</Paragraphs>
  <TotalTime>484</TotalTime>
  <ScaleCrop>false</ScaleCrop>
  <LinksUpToDate>false</LinksUpToDate>
  <CharactersWithSpaces>3762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2024-08-05T09:33:00Z</dcterms:created>
  <dc:creator>Administrator</dc:creator>
  <cp:lastModifiedBy>wei.yuehua</cp:lastModifiedBy>
  <cp:lastPrinted>2026-07-23T07:34:00Z</cp:lastPrinted>
  <dcterms:modified xsi:type="dcterms:W3CDTF">2026-08-19T07:13:07Z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CE2196F70B294B828A9EF4301FFE5C0B_13</vt:lpwstr>
  </property>
  <property fmtid="{D5CDD505-2E9C-101B-9397-08002B2CF9AE}" pid="4" name="EagleCloud">
    <vt:lpwstr>61676334b4e8422151e4396755301438fd3bce868d989e6a1861dca64267c4e2302b1f8eed8c389252f9046e6cb70fad8242cab65e0d50209d8f07520c22e4d44565be9fb977371a0dd3e6fd3536a770d592383ebc3d2c7cb116e663995d8a8d22af3dbd87275cd5e65be8ea116253aa24c6ef8363c423b95b85bb31be7215c</vt:lpwstr>
  </property>
  <property fmtid="{D5CDD505-2E9C-101B-9397-08002B2CF9AE}" pid="5" name="EagleCloud1">
    <vt:lpwstr>964d7ddbcb454bc63e6e2c1104e7003f55286c75ec973b8db60b88fd93f58c93d2e6af2f3b3c346410508c79d3df872b51ea41c640acdec5f79391487f074d3b3d7a44979e066c0378b46fb95909145b80ed13261208117918915cc504519ebb233b811289e7a6811ec3e470b0f2b0f6b0246ac5b9184d6adb2be6078e1a722</vt:lpwstr>
  </property>
  <property fmtid="{D5CDD505-2E9C-101B-9397-08002B2CF9AE}" pid="6" name="EagleCloud2">
    <vt:lpwstr>4ed2d4431860dfc99ddb680da24bc2e890555453fe70b1f0eb3b1e839343e9498377e3b28e7eb46a3630addcad188ef06f47e25abe8c1ca5330d3690ca2d3cd31a7f00a859794105f818515ff86c998849c4fdc3157976f2d9bfd096a62e9bccc806f1c0b8bc0264dba39d1dd863f57bdaf2afe69a60c5ce08cdf6a9886e8d8</vt:lpwstr>
  </property>
  <property fmtid="{D5CDD505-2E9C-101B-9397-08002B2CF9AE}" pid="7" name="EagleCloud3">
    <vt:lpwstr>b62d177f870c1e808e17abbaebb8342d01c6dcfa9d4e3357a13f84fa16574078fe3b0dd4f4219cc40161f831733de58a6e46686a32c3404cc2b1b7b9ccd871245b20cb53bd7144377a13f3f03e5c9d49777a113d58e14c176e5053d5dbd00365d586df2dd07f9d21581d4beedb24a4a87dc3d507d2d3fd6b9d46f3e53cb6eb3</vt:lpwstr>
  </property>
  <property fmtid="{D5CDD505-2E9C-101B-9397-08002B2CF9AE}" pid="8" name="EagleCloud4">
    <vt:lpwstr>d3a89e60da91a32bcea9066488722440b91e1d2dbc8877d931f16b0a4618774736c839364240fb3cb2ed3f5b47b5a74b7b51a4cc6d05fdb6f0808f07704b80693e0fa690212c7b91a619e3b1d13b1ab9c0079b208bcacccd6747f1c82083c4fdcc6b61b259b65eb55c2f55e88761096efd0b28c251d04b77c45aa9b8b930ffa</vt:lpwstr>
  </property>
  <property fmtid="{D5CDD505-2E9C-101B-9397-08002B2CF9AE}" pid="9" name="EagleCloud5">
    <vt:lpwstr>adc641721d4a8f8a7ccb416ac5db9b844a5b01faa92a7d91874c9e2ae1662be84900b45efd29a3a1cfa89b6f4b83891dd5f924153375a0a5f4d2f5be1c664991678a09893dbfda50891ba6443ccc59993509f36805e41f31c07f397bd3ddddf3f3c5c53afea56ec0bd858cbcb66c32da6e32d58a40109b400bdfcd9ebbe48e6</vt:lpwstr>
  </property>
  <property fmtid="{D5CDD505-2E9C-101B-9397-08002B2CF9AE}" pid="10" name="EagleCloud6">
    <vt:lpwstr>26b4b95e62162f0ff9146e500651de62972b5db9a354e419d4048d7422008ff2d2c46c95d59da2bef284ebcbade85b99c93b62de13c43bbf3fbf421c93a993450bdc848cc95cfcbb2f180342c4edb4143f0e59bd1a11b69309c24e7eecb7c62a8b6af63f6c4878431f93f91116b2ddba8b7122bd11c0ea99696b1f5ca24f027</vt:lpwstr>
  </property>
  <property fmtid="{D5CDD505-2E9C-101B-9397-08002B2CF9AE}" pid="11" name="EagleCloud7">
    <vt:lpwstr>8779d5f2f57cf6bd4ebd522f965e58a77d4b1ab7e9fc6b01e1792fde32a0aad6bdc291500cd1717c1d161e830a7f72422dbe6d16465e7c4f83ff47e899db27725777cade5766fe937d4568ebb414d9301f4ccb21bddfefff2ab0994d392ad183fe1e7242f2bb55118bc2f731f5172bbe433d1c5fec38ca9fbd298b76712e194</vt:lpwstr>
  </property>
  <property fmtid="{D5CDD505-2E9C-101B-9397-08002B2CF9AE}" pid="12" name="EagleCloud8">
    <vt:lpwstr>084b21c19672b2e712965a6c02b56a52718fd8b22e254ba41edd35bc66be6d3897c5e9cb9d56232dd46227e9ea542df7b9efdbc42446335a9eb8c4fac81d6166790d70810faf1f10b7ae21b2d5d1cfe99ab92bd13ae2935e45fa92ab0dcaaeccd0a37c8a961503fc3170a28aeab97dfa8b212312fa80574c798637cbf008acf</vt:lpwstr>
  </property>
  <property fmtid="{D5CDD505-2E9C-101B-9397-08002B2CF9AE}" pid="13" name="EagleCloud9">
    <vt:lpwstr>c07f6c88d97b4ab10f598e24331ea359967a23d8d9f112ff275027b79c7697708f9564023e23cb68b3e73f546535d8313e6883fd63c85bef48433f6c94b3cfeabe8755fcbfc43c00417d8f8a1c3804f74e1d3a1b662f53b76ea8b2e7b5b03a28729b000bf06154051fa271ad1a8a10b394d717cfcf1b6f7ae9343d049a8ba6f</vt:lpwstr>
  </property>
  <property fmtid="{D5CDD505-2E9C-101B-9397-08002B2CF9AE}" pid="14" name="EagleCloud10">
    <vt:lpwstr>134bc0b94c6bd5c425cf97d6d10d4e774be61100c9</vt:lpwstr>
  </property>
</Properties>
</file>