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0D39CC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jc w:val="center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36"/>
          <w:szCs w:val="36"/>
        </w:rPr>
        <w:t>网易有道2027届秋季校园招聘简章 </w:t>
      </w:r>
    </w:p>
    <w:p w14:paraId="3455206F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FF0000"/>
          <w:sz w:val="22"/>
          <w:szCs w:val="22"/>
        </w:rPr>
        <w:t>（注意：秋招请务必</w:t>
      </w:r>
      <w:r>
        <w:rPr>
          <w:rStyle w:val="9"/>
          <w:rFonts w:hint="eastAsia" w:ascii="黑体" w:hAnsi="黑体" w:eastAsia="黑体" w:cs="黑体"/>
          <w:color w:val="auto"/>
          <w:sz w:val="22"/>
          <w:szCs w:val="22"/>
        </w:rPr>
        <w:t>网申投递</w:t>
      </w:r>
      <w:r>
        <w:rPr>
          <w:rStyle w:val="9"/>
          <w:rFonts w:hint="eastAsia" w:ascii="黑体" w:hAnsi="黑体" w:eastAsia="黑体" w:cs="黑体"/>
          <w:color w:val="FF0000"/>
          <w:sz w:val="22"/>
          <w:szCs w:val="22"/>
        </w:rPr>
        <w:t>！其他方式投递无效，网申网址campus.163.com）</w:t>
      </w:r>
    </w:p>
    <w:p w14:paraId="2D85A94D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一、公司介绍</w:t>
      </w:r>
    </w:p>
    <w:p w14:paraId="32E6C71A">
      <w:pPr>
        <w:pStyle w:val="4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网易有道成立于2006年，并于2019年成功登陆纽交所，成为网易旗下首家独立上市公司。公司始终秉承“学习高效，取之有道”的理念，致力于以技术创新驱动学习变革。</w:t>
      </w:r>
    </w:p>
    <w:p w14:paraId="0B3DDF90">
      <w:pPr>
        <w:pStyle w:val="4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 xml:space="preserve">    经过多年的技术迭代，网易有道于 2023 年推出了国内首个教育大模型“子曰”，并以此为技术底座，构建了跨场景的 AI 原生产品矩阵：</w:t>
      </w:r>
    </w:p>
    <w:p w14:paraId="321307E4">
      <w:pPr>
        <w:pStyle w:val="4"/>
        <w:numPr>
          <w:ilvl w:val="0"/>
          <w:numId w:val="1"/>
        </w:numPr>
        <w:tabs>
          <w:tab w:val="left" w:pos="0"/>
        </w:tabs>
        <w:overflowPunct w:val="0"/>
        <w:spacing w:before="0" w:after="0"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智能学习与办公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：涵盖从国民级应用“有道词典”、行业标杆“有道词典笔”到全新的“有道龙虾”桌面智能体。</w:t>
      </w:r>
    </w:p>
    <w:p w14:paraId="7300DAA1">
      <w:pPr>
        <w:pStyle w:val="4"/>
        <w:numPr>
          <w:ilvl w:val="0"/>
          <w:numId w:val="1"/>
        </w:numPr>
        <w:tabs>
          <w:tab w:val="left" w:pos="0"/>
        </w:tabs>
        <w:overflowPunct w:val="0"/>
        <w:spacing w:before="0" w:after="0"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全场景教育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：整合素质素养课程、中国大学MOOC等优质资源，覆盖个人成长全生命周期。</w:t>
      </w:r>
    </w:p>
    <w:p w14:paraId="10F04219">
      <w:pPr>
        <w:pStyle w:val="4"/>
        <w:numPr>
          <w:ilvl w:val="0"/>
          <w:numId w:val="1"/>
        </w:numPr>
        <w:tabs>
          <w:tab w:val="left" w:pos="0"/>
        </w:tabs>
        <w:overflowPunct w:val="0"/>
        <w:spacing w:line="408" w:lineRule="auto"/>
        <w:ind w:left="709" w:right="0" w:hanging="283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AI营销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：深度赋能企业增长，释放AI在广告领域的生产力价值。 目前，“子曰”大模型已在口语练习、家庭辅导等多个场景率先落地，持续通过 AI 生产力赋能用户与企业。</w:t>
      </w:r>
    </w:p>
    <w:p w14:paraId="5AEC1FB6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二、招聘对象</w:t>
      </w:r>
    </w:p>
    <w:p w14:paraId="44F976AA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本次秋招面向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</w:rPr>
        <w:t>202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  <w:lang w:val="en-US" w:eastAsia="zh-CN"/>
        </w:rPr>
        <w:t>7</w:t>
      </w:r>
      <w:r>
        <w:rPr>
          <w:rFonts w:hint="eastAsia" w:ascii="黑体" w:hAnsi="黑体" w:eastAsia="黑体" w:cs="黑体"/>
          <w:b/>
          <w:bCs/>
          <w:color w:val="494949"/>
          <w:sz w:val="22"/>
          <w:szCs w:val="22"/>
        </w:rPr>
        <w:t>届毕业生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（即在202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6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年9月-202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7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年8月期间拿到毕业证的同学）</w:t>
      </w:r>
    </w:p>
    <w:p w14:paraId="05FE7A7E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ind w:firstLineChars="20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7B7A01B8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三、招聘岗位</w:t>
      </w:r>
      <w:r>
        <w:rPr>
          <w:rStyle w:val="9"/>
          <w:rFonts w:hint="eastAsia" w:ascii="黑体" w:hAnsi="黑体" w:eastAsia="黑体" w:cs="黑体"/>
          <w:color w:val="FF0000"/>
          <w:sz w:val="22"/>
          <w:szCs w:val="22"/>
        </w:rPr>
        <w:t>（岗位详情及招聘要求详见网申系统campus.163.com）</w:t>
      </w:r>
    </w:p>
    <w:p w14:paraId="74958B61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2EFA7C90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【技术类】</w:t>
      </w:r>
    </w:p>
    <w:p w14:paraId="302C8FEC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算法应用工程师</w:t>
      </w:r>
    </w:p>
    <w:p w14:paraId="6EC3BFA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 w:val="0"/>
          <w:bCs w:val="0"/>
          <w:color w:val="253044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岗位描述</w:t>
      </w:r>
    </w:p>
    <w:p w14:paraId="6679BDF3">
      <w:pPr>
        <w:pStyle w:val="4"/>
        <w:shd w:val="clear" w:fill="FFFFFF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以业务真实问题为起点，用 Agent 等技术把 AI 跑成规模化生产力。你会走完从发现痛点到系统上线的全链路，用智能化应用与工具让交付更快更准、质量可预期。以下方向负责其中一项或多项：</w:t>
      </w:r>
    </w:p>
    <w:p w14:paraId="495DB097">
      <w:pPr>
        <w:pStyle w:val="4"/>
        <w:shd w:val="clear" w:fill="FFFFFF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1、找问题、定病根：扎进业务一线，用数据与特征分析挖出表象背后的原因，把说不清的痛点翻译成 AI 能落地的目标。同时对 AI 边界心里有数——哪些交给大模型、哪些用规则兜底、哪些现在不该上，不为了用 AI 而用 AI。</w:t>
      </w:r>
    </w:p>
    <w:p w14:paraId="658368BB">
      <w:pPr>
        <w:pStyle w:val="4"/>
        <w:shd w:val="clear" w:fill="FFFFFF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2、画架构：设计以 AI 为核心的系统架构，参与 Agent 关键模块（记忆、推理策略、工具编排）的方案规划，在灵活、可扩展与真能落地之间找平衡。</w:t>
      </w:r>
    </w:p>
    <w:p w14:paraId="78210A15">
      <w:pPr>
        <w:pStyle w:val="4"/>
        <w:shd w:val="clear" w:fill="FFFFFF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3、搭环境与知识：打通 AI 与现有业务系统，包括 API 对接、RAG 知识库、记忆机制；持续优化召回效果与上下文注入，让模型拿到的信息又准又新。</w:t>
      </w:r>
    </w:p>
    <w:p w14:paraId="6F1674CA">
      <w:pPr>
        <w:pStyle w:val="4"/>
        <w:shd w:val="clear" w:fill="FFFFFF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4、做核心模块：落地 Agent 关键模块，跑通"识别意图—拆任务—反思纠错"闭环；沉淀标准 SDK/API，建起可观测能力，支持全链路追踪与多维归因。</w:t>
      </w:r>
    </w:p>
    <w:p w14:paraId="3241D03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5、持续迭代：建自动化评测与回归体系，靠调优和 Case 复盘收敛效果，在效果与性能间找最优解；把经验变成方法论和可复用组件，推动能力从单点跑通走向批量复制。</w:t>
      </w:r>
    </w:p>
    <w:p w14:paraId="0322F4F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6D2DE7A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4000EE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一、专业能力</w:t>
      </w:r>
    </w:p>
    <w:p w14:paraId="025C43F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1、AI 编程工具用得极深：Codex、Claude Code 是日常武器，Prompt 写得好也调得动，做过完整项目级开发，知道怎么把 AI 输出逼到生产可用。</w:t>
      </w:r>
    </w:p>
    <w:p w14:paraId="11D5237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2、懂大模型也拿捏得住：清楚主流 LLM 的强弱边界，能把任务拆干净，知道何时上模型、何时用确定性逻辑补位；熟悉 Context / Prompt / Graph / Loop Engineering、Agent、工具调用等范式与常见 Agent 框架（如 Pi），对幻觉、Prompt 注入有工程解法。</w:t>
      </w:r>
    </w:p>
    <w:p w14:paraId="49A69BC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3、工程功底扎实：数据结构、算法、网络、操作系统基础过硬；至少精通一门主流语言（Java / Python / JS），能按场景选型并快速上手。</w:t>
      </w:r>
    </w:p>
    <w:p w14:paraId="79E0C2A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4、本科及以上学历，计算机、软件工程、人工智能等相关专业优先。</w:t>
      </w:r>
    </w:p>
    <w:p w14:paraId="151D082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0AF983D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二、能力特质</w:t>
      </w:r>
    </w:p>
    <w:p w14:paraId="0DFBCCE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学得快（论文能读懂也能变成代码）、爱动手不空谈（有独立完成的开源项目或 Demo）、好奇且擅长定义问题、对技术方案有审美追求、自驱往前跑而非坐等派活。</w:t>
      </w:r>
    </w:p>
    <w:p w14:paraId="3705FD7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 </w:t>
      </w:r>
    </w:p>
    <w:p w14:paraId="72E9367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三、加分项</w:t>
      </w:r>
    </w:p>
    <w:p w14:paraId="0889F2A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1、真落地过 AI 应用或 Agent：RAG 系统、多智能体编排、基于 MCP / Skill 的项目等，有拿得出手的产出更好。</w:t>
      </w:r>
    </w:p>
    <w:p w14:paraId="4DE432F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2、有开源贡献或技术影响力：GitHub 上有质量不错的 AI 项目、技术博客或社区声量。</w:t>
      </w:r>
    </w:p>
    <w:p w14:paraId="1C47CCD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3、对 AI Infra 有基本认知：了解 vLLM、Ollama 原理，对延迟优化、KV Cache、流式输出有整体视角。</w:t>
      </w:r>
    </w:p>
    <w:p w14:paraId="02D6A39D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2CBA71D9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  <w:t>招聘地点：北京</w:t>
      </w:r>
    </w:p>
    <w:p w14:paraId="7661C6A9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</w:p>
    <w:p w14:paraId="201EF28E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</w:p>
    <w:p w14:paraId="3F02DC04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全栈开发工程师</w:t>
      </w:r>
    </w:p>
    <w:p w14:paraId="5E0B335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岗位描述</w:t>
      </w:r>
    </w:p>
    <w:p w14:paraId="499776E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1、负责公司核心业务系统/产品的前后端需求评审、技术方案设计与高质量代码落地。</w:t>
      </w:r>
    </w:p>
    <w:p w14:paraId="4BC3609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2、参与高可用、高并发Web架构的设计与性能优化，与团队一同攻克复杂技术难题。</w:t>
      </w:r>
    </w:p>
    <w:p w14:paraId="7F59ED0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3、负责系统核心功能模块的开发、单元测试、文档撰写及线上问题排查。</w:t>
      </w:r>
    </w:p>
    <w:p w14:paraId="7B640B4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4、持续关注前后端前沿技术，主动推动团队工程效率提升和技术创新。</w:t>
      </w:r>
    </w:p>
    <w:p w14:paraId="3580741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4845F6D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06B1A3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一、专业基础（硬性条件）</w:t>
      </w:r>
    </w:p>
    <w:p w14:paraId="21799A6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1、本科及以上学历，计算机、软件工程、通信、数学等相关专业。</w:t>
      </w:r>
    </w:p>
    <w:p w14:paraId="17FC0C0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2、计算机基础扎实，深入理解数据结构与算法、操作系统、计算机网络（TCP/IP、HTTP协议）。</w:t>
      </w:r>
    </w:p>
    <w:p w14:paraId="0B62ABB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3、熟悉至少一种后端编程语言（Java / Go / Python / C++ / Node.js 等），有实际的编码和项目落地经验。</w:t>
      </w:r>
    </w:p>
    <w:p w14:paraId="2DC8748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4、熟悉至少一种主流前端框架（React / Vue ），理解组件化开发思想，有基本的页面构建能力。</w:t>
      </w:r>
    </w:p>
    <w:p w14:paraId="23B1C0C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5、熟悉关系型数据库（MySQL / PostgreSQL），能够进行合理的库表设计和常见SQL调优。</w:t>
      </w:r>
    </w:p>
    <w:p w14:paraId="1391D46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二、综合素质（面试重点考察）</w:t>
      </w:r>
    </w:p>
    <w:p w14:paraId="6984DDB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1、工程素养：对代码有追求，注重可读性、可维护性和工程规范，熟悉Git协作流程。</w:t>
      </w:r>
    </w:p>
    <w:p w14:paraId="4912F10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2、逻辑与自驱力：具备优秀的分析问题和独立解决问题的能力，对技术有钻研精神，能主动寻找解决方案而非被动等待。</w:t>
      </w:r>
    </w:p>
    <w:p w14:paraId="603E9F7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3、沟通协作：能够清晰表达技术方案和设计思路，具备团队协作意识，愿意分享和帮助同伴。</w:t>
      </w:r>
    </w:p>
    <w:p w14:paraId="7F1E0C6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三、加分项</w:t>
      </w:r>
    </w:p>
    <w:p w14:paraId="3AF32CE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1、中间件实践经历：了解 Redis 等缓存中间件的核心数据结构与典型应用场景（如分布式锁、缓存雪崩/穿透解决方案）；了解 Kafka / RabbitMQ / RocketMQ 等消息队列的基本原理（如推拉模型、分区机制、消息可靠性保障），并有实际项目落地经验。</w:t>
      </w:r>
    </w:p>
    <w:p w14:paraId="7E07D12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2、云原生与容器化：了解 Kubernetes 容器化技术，或有微服务治理（如服务发现、配置中心、链路追踪）的相关认知。</w:t>
      </w:r>
    </w:p>
    <w:p w14:paraId="06DCB0C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3、高阶系统设计：有高并发、分布式系统或大数据处理相关项目经验，对系统的可用性、扩展性有自己的思考与实践。</w:t>
      </w:r>
    </w:p>
    <w:p w14:paraId="20DDB78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4、全栈项目经验：能独立完成从0到1的完整Web应用搭建，具备一定的线上问题排查和性能调优能力。</w:t>
      </w:r>
    </w:p>
    <w:p w14:paraId="2BB0F9F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DA7A41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44F54320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</w:p>
    <w:p w14:paraId="37C10BC4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AI全栈工程师（数据方向）</w:t>
      </w:r>
    </w:p>
    <w:p w14:paraId="7CCF265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0FA5B9A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1、数据建设与治理：负责海外营销系统所需的高质量多模态数据采集、清洗、过滤、标注与自动化流水线（Pipeline）建设；</w:t>
      </w:r>
    </w:p>
    <w:p w14:paraId="204599F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2、AI与数据链路融合：设计并实现结构化与非结构化数据的解析、存储与检索架构，构建面向业务的大数据与AI智能体（Agent）工作流；</w:t>
      </w:r>
    </w:p>
    <w:p w14:paraId="3FC755A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3、模型应用与优化：参与数据类模型的选型、评估、微调及落地部署，利用AI技术提升数据分析与业务智能化水平；</w:t>
      </w:r>
    </w:p>
    <w:p w14:paraId="2BCB57C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4、系统研发与维护：负责AI数据系统及相关后端服务的架构设计、高并发接口开发与云原生环境下的性能调优。</w:t>
      </w:r>
    </w:p>
    <w:p w14:paraId="2DA550C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38511CF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C516D4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1、教育背景：计算机、软件工程、数据科学、人工智能等相关专业，本科及以上学历。</w:t>
      </w:r>
    </w:p>
    <w:p w14:paraId="5734703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2、编程能力：精通 Python&amp;JAVA 编程语言，具备扎实的算法与数据结构基础，熟悉常用开发框架。</w:t>
      </w:r>
    </w:p>
    <w:p w14:paraId="51D903F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3、AI/大模型经验：熟悉主流大模型、LangChain、RAG、Agent 架构或向量数据库（如 Milvus, ES 等）的应用与落地。</w:t>
      </w:r>
    </w:p>
    <w:p w14:paraId="78365C0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4、数据技能：熟练掌握 SQL 及主流大数据处理工具（如 Spark, Flink, Hive 等），有大规模数据清洗与处理经验优先。</w:t>
      </w:r>
    </w:p>
    <w:p w14:paraId="5F80F5D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 </w:t>
      </w:r>
    </w:p>
    <w:p w14:paraId="3932F67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0B60EA2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4E5361A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A08370E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AI infra工程师（C++）（北京/杭州）</w:t>
      </w:r>
    </w:p>
    <w:p w14:paraId="22CD804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6E282B6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1、结合HPC和AI前沿技术，设计和优化大模型训练和推理框架，负责模型优化、算子优化、图优化、分布式优化等，提升计算效率；</w:t>
      </w:r>
    </w:p>
    <w:p w14:paraId="4CB010B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2、负责云侧或端侧大模型和小模型推理服务开发、性能优化、上线等工作。</w:t>
      </w:r>
    </w:p>
    <w:p w14:paraId="1AE01BA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125140C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8A9818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1、本科及以上学历，计算机及相关专业优先；</w:t>
      </w:r>
    </w:p>
    <w:p w14:paraId="5991DEE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2、精通C/C++、python编程，熟悉常用数据结构；</w:t>
      </w:r>
    </w:p>
    <w:p w14:paraId="0B7D8CF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3、了解transformer的结构，了解模型训练、微调和推理的过程和原理；</w:t>
      </w:r>
    </w:p>
    <w:p w14:paraId="661D159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4、熟练使用AI Coding工具辅助开发，并能验证生成代码的正确性、性能和安全性；</w:t>
      </w:r>
    </w:p>
    <w:p w14:paraId="7621EF8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5、热爱技术，可以快速学习新技术，快速掌握HPC和AI前沿技术；</w:t>
      </w:r>
    </w:p>
    <w:p w14:paraId="1ABE080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6、有以下一项或多项技术能力者优先：</w:t>
      </w:r>
    </w:p>
    <w:p w14:paraId="37FED28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（1）有GPU、NPU、ARM、或其他AI芯片等平台上AI落地实践经验；</w:t>
      </w:r>
    </w:p>
    <w:p w14:paraId="11C7775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（2）熟悉并行计算和分布式计算技术，有 MPI、OpenMP、CUDA 等编程经验，或有PTX、汇编优化方法；</w:t>
      </w:r>
    </w:p>
    <w:p w14:paraId="45CC8B5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（3）熟悉模型训练框架如Deepspeed、Megatron，pytorch等；</w:t>
      </w:r>
    </w:p>
    <w:p w14:paraId="20E22A1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（4）熟悉TensorRT-LLM、vLLM、sglang等任一推理框架，有实际操作经验；</w:t>
      </w:r>
    </w:p>
    <w:p w14:paraId="4310A2E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（5）熟悉多层次的软件优化经验，如模型剪枝/量化/压缩、分布式优化（PD分离）、存储优化、kv-cache优化、动态Batching、IO优化、算子/指令集优化等。</w:t>
      </w:r>
    </w:p>
    <w:p w14:paraId="3D2DA8C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 </w:t>
      </w:r>
    </w:p>
    <w:p w14:paraId="7665178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招聘地点：北京、杭州</w:t>
      </w:r>
    </w:p>
    <w:p w14:paraId="05D2B46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6D85CE9B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AI Agent 应用开发工程师</w:t>
      </w:r>
    </w:p>
    <w:p w14:paraId="7874291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我们不要求你已经是成熟的 Agent 开发者。希望你在 Web、iOS、Android、Windows/macOS 等至少一种端侧开发方向具备技术长板，并愿意在入职后逐步向 Agent 应用与全栈方向发展。</w:t>
      </w:r>
    </w:p>
    <w:p w14:paraId="5A65560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岗位职责</w:t>
      </w:r>
    </w:p>
    <w:p w14:paraId="56DE0C2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1、负责 Agent 产品的大前端交互与应用开发，参与产品从方案设计到开发上线的完整流程。</w:t>
      </w:r>
    </w:p>
    <w:p w14:paraId="03D5037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2、在团队支持下学习并应用任务编排、工具调用、RAG/知识库等 Agent 技术，推动现有业务场景 Agent 化，并持续优化产品效果与体验。</w:t>
      </w:r>
    </w:p>
    <w:p w14:paraId="7195C62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1C9B8E5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岗位要求</w:t>
      </w:r>
    </w:p>
    <w:p w14:paraId="7841459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1、本科及以上学历，计算机、软件工程等相关专业优先。</w:t>
      </w:r>
    </w:p>
    <w:p w14:paraId="140BBD4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2、编程和软件工程基础扎实，至少熟悉一门主流语言，如 Java、Python、JavaScript/TypeScript、Swift、Kotlin 等。</w:t>
      </w:r>
    </w:p>
    <w:p w14:paraId="62EADC8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3、熟悉 Web、iOS、Android、Windows/macOS 中至少一种技术栈及其运行原理，有完整应用开发或从 0 到 1 的项目实践。</w:t>
      </w:r>
    </w:p>
    <w:p w14:paraId="168EF33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4、对 LLM 和 Agent 产品开发有兴趣，了解 Prompt、RAG、Tool/Function Calling 等基本概念。</w:t>
      </w:r>
    </w:p>
    <w:p w14:paraId="0AFC429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5、具有好奇心、自驱力，以及良好的学习、沟通和问题解决能力。</w:t>
      </w:r>
    </w:p>
    <w:p w14:paraId="32A729E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我们更看重你在某一端的技术长板、学习能力和工程潜力，不要求同时掌握所有端，也不要求已有完整的 Agent 项目经验。</w:t>
      </w:r>
    </w:p>
    <w:p w14:paraId="0991DEB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加分项</w:t>
      </w:r>
    </w:p>
    <w:p w14:paraId="01DE5D7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有 Agent、RAG、MCP/Skill、跨端或全栈项目，以及相关实习、开源或技术分享经历者优先。</w:t>
      </w:r>
    </w:p>
    <w:p w14:paraId="4B5F152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 </w:t>
      </w:r>
    </w:p>
    <w:p w14:paraId="62428A6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20D19ACB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073D90D5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3B07FCB9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0C0DFC5A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5DB9911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【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算法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类】</w:t>
      </w:r>
    </w:p>
    <w:p w14:paraId="53A5AF6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37CF5A2C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大模型算法工程师</w:t>
      </w:r>
    </w:p>
    <w:p w14:paraId="248F5EA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76C6AD9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1、负责公司大语言模型的研发与优化，提高算法准确率和效率；</w:t>
      </w:r>
    </w:p>
    <w:p w14:paraId="18A9E68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2、深入研究大模型预训练，后训练等相关技术，推动公司在人工智能领域的创新发展；</w:t>
      </w:r>
    </w:p>
    <w:p w14:paraId="0499595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3、分析业务需求，设计并实现适用于不同场景的算法解决方案；</w:t>
      </w:r>
    </w:p>
    <w:p w14:paraId="6C05761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4、探索大模型在AI Agent场景中的应用。</w:t>
      </w:r>
    </w:p>
    <w:p w14:paraId="479EF3F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 </w:t>
      </w:r>
    </w:p>
    <w:p w14:paraId="78ED26E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5A39198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1、计算机相关专业，硕士及以上学历；</w:t>
      </w:r>
    </w:p>
    <w:p w14:paraId="7981648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2、熟悉深度学习、自然语言处理等领域的基本原理和常用算法；</w:t>
      </w:r>
    </w:p>
    <w:p w14:paraId="05D3212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3、善于使用AI coding工具，有好奇心，喜欢尝试AI相关产品；</w:t>
      </w:r>
    </w:p>
    <w:p w14:paraId="0280303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4、掌握Python、C++等编程语言，熟悉模型训练推理框架；</w:t>
      </w:r>
    </w:p>
    <w:p w14:paraId="1775046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5、有较强的学习能力、沟通能力和团队协作精神，能承受工作压力。</w:t>
      </w:r>
    </w:p>
    <w:p w14:paraId="1214740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 </w:t>
      </w:r>
    </w:p>
    <w:p w14:paraId="0096FF1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招聘地点：北京、杭州</w:t>
      </w:r>
    </w:p>
    <w:p w14:paraId="5832FA2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  <w:lang w:val="en-US" w:eastAsia="zh-CN"/>
        </w:rPr>
      </w:pPr>
    </w:p>
    <w:p w14:paraId="0D45E2AD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计算机视觉 / 多模态大模型算法工程师</w:t>
      </w:r>
    </w:p>
    <w:p w14:paraId="18F1F5F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2C1E4AB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1、负责有道词典笔、有道词典等产品的核心视觉与多模态算法研发，覆盖 OCR、文档解析、图文理解、多模态生成与交互等方向，从技术调研到线上落地全流程负责。</w:t>
      </w:r>
    </w:p>
    <w:p w14:paraId="2DBC277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2、负责文档解析与知识抽取：版面结构化提取，表格、公式、图表、手写内容识别，提升复杂学习资料的自动化处理与搜索体验。</w:t>
      </w:r>
    </w:p>
    <w:p w14:paraId="2B79803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3、研究并落地多模态大模型在教育与学习场景下的应用，探索视觉与文本的联合建模、指令微调与数据构建方法；并逐步向多模态 Agent 方向延伸，结合视觉理解、工具调用与任务规划构建智能体能力。</w:t>
      </w:r>
    </w:p>
    <w:p w14:paraId="4A2DAE3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4、研发图像与文档翻译相关算法，包括复杂场景下的文字检测识别、版面分析、排版与字体还原。</w:t>
      </w:r>
    </w:p>
    <w:p w14:paraId="536B5C7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5、负责算法的工程化与性能优化，包括模型训练、精度与速度调优、端侧部署，持续提升识别准确率、响应速度与鲁棒性。</w:t>
      </w:r>
    </w:p>
    <w:p w14:paraId="6748386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6、跟进计算机视觉、多模态与大模型领域的最新进展，结合产品需求做创新应用；团队深度使用 AI 编程工具与 Agent 工作流，鼓励用 AI 重构研发流程本身。</w:t>
      </w:r>
    </w:p>
    <w:p w14:paraId="3DB1C0E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7、积极参与团队技术讨论，协作解决技术难题，推动项目高质量、按期交付；团队所处方向变化快，愿意持续接触新问题、快速切入并推动落地。</w:t>
      </w:r>
    </w:p>
    <w:p w14:paraId="6BCE794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35FE0A1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招聘要求</w:t>
      </w:r>
    </w:p>
    <w:p w14:paraId="0CCC855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1、硕士及以上学历，人工智能、计算机视觉、多模态学习或相关专业背景。</w:t>
      </w:r>
    </w:p>
    <w:p w14:paraId="4C215ED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2、精通 Python 编程，熟练掌握 PyTorch 等深度学习框架，具备良好的代码风格与工程习惯；善用 AI 编程工具提升研发效率，并能对生成结果做出独立判断。</w:t>
      </w:r>
    </w:p>
    <w:p w14:paraId="7A1BDFD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3、熟悉主流视觉与多模态算法，了解 Transformer、ViT、OCR、VLM 等模型的结构与训练技巧（预训练 / SFT / 数据构建与清洗）。</w:t>
      </w:r>
    </w:p>
    <w:p w14:paraId="6B174F8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4、具备以下任一方向经验者优先：OCR 与文档解析、公式与手写识别、图像 / 文档翻译、多模态大模型训练与评测、Agent 与工具调用。</w:t>
      </w:r>
    </w:p>
    <w:p w14:paraId="11BD64A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5、有 C++ 开发经验者优先；熟悉端侧 / 移动端推理部署与优化（量化、蒸馏、算子加速、NPU 适配等）者加分。</w:t>
      </w:r>
    </w:p>
    <w:p w14:paraId="612BFAB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6、有相关顶会论文、开源项目或竞赛成绩者加分。</w:t>
      </w:r>
    </w:p>
    <w:p w14:paraId="24E11FB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7、学习欲望强、钻研精神足，能快速理解并应用新技术；动手能力强，能在复杂约束下推进项目落地。</w:t>
      </w:r>
    </w:p>
    <w:p w14:paraId="134A710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8、积极主动、责任心强，具备良好的沟通能力与团队协作精神。</w:t>
      </w:r>
    </w:p>
    <w:p w14:paraId="494A338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4591C96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招聘地点：北京、杭州</w:t>
      </w:r>
    </w:p>
    <w:p w14:paraId="2FA6E98A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</w:p>
    <w:p w14:paraId="447F8AAE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语音交互（端到端语音/全双工语音）算法工程师</w:t>
      </w:r>
    </w:p>
    <w:p w14:paraId="735602F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岗位描述</w:t>
      </w:r>
    </w:p>
    <w:p w14:paraId="212B095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1、参与端到端语音及全双工语音大模型的架构设计与算法研发，探索语音、语义与对话状态的统一建模方案，构建具备“边听边说”、动态智能判停、主动回应、打断处理及抗干扰能力的实时语音交互系统；</w:t>
      </w:r>
    </w:p>
    <w:p w14:paraId="0FC9054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2、负责流式语音交互核心能力研发，包括流式语音理解与生成、端到端 ASR/TTS、Speech-to-Speech、全双工对话、轮次预测及上下文建模，持续提升模型在自然度、准确性、实时性与交互体验上的表现；</w:t>
      </w:r>
    </w:p>
    <w:p w14:paraId="7E98D86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3、负责大规模语音、文本及多模态训练数据的构建、清洗、配比与训练策略设计，结合数据 Scaling、数据增强、监督微调及偏好优化等方法，持续提升模型效果；</w:t>
      </w:r>
    </w:p>
    <w:p w14:paraId="1DA9DE9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4、优化模型在复杂场景下的鲁棒性与泛化能力，解决噪声、远场、回声、重叠语音、口音方言、多人交互等问题；建立 benchmark、评测指标与 badcase 分析机制，驱动模型快速迭代；</w:t>
      </w:r>
    </w:p>
    <w:p w14:paraId="2E9B412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5、持续跟踪语音大模型、端到端语音、全双工交互及多模态大模型等前沿技术，结合实际业务需求完成技术验证、工程实现与产品落地。</w:t>
      </w:r>
    </w:p>
    <w:p w14:paraId="60C72B5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 </w:t>
      </w:r>
    </w:p>
    <w:p w14:paraId="1AEE66E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448CD9F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1、硕士及以上学历，计算机科学、人工智能、电子信息、自动化、声学、通信、数学等相关专业；有语音大模型、全双工语音或端到端语音相关经验者优先；</w:t>
      </w:r>
    </w:p>
    <w:p w14:paraId="50D0B90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2、具备扎实的语音算法与深度学习基础，熟悉 ASR、TTS、语音理解、语音生成、对话系统及 LLM 等相关技术；理解 Transformer、Conformer、CTC、Transducer、Diffusion 等模型原理及训练方法；</w:t>
      </w:r>
    </w:p>
    <w:p w14:paraId="3325055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3、熟悉大模型训练与优化流程，具备大规模数据处理、模型训练、实验设计、指标分析及 badcase 定位经验；能够独立完成模型迭代与效果优化；</w:t>
      </w:r>
    </w:p>
    <w:p w14:paraId="1BF41F7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4、熟练掌握 Python，具备良好的工程能力；熟悉 PyTorch、Transformers 等深度学习框架，熟悉 Linux、CUDA、多卡/分布式训练环境；掌握 C/C++ 者优先；</w:t>
      </w:r>
    </w:p>
    <w:p w14:paraId="6D45B38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5、具备较强的技术研究能力、问题分析能力和主人翁意识，能够追踪前沿进展并推动技术方案落地；具备良好的沟通能力与团队协作精神。</w:t>
      </w:r>
    </w:p>
    <w:p w14:paraId="433B18D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 </w:t>
      </w:r>
    </w:p>
    <w:p w14:paraId="3058497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招聘地点：北京、杭州</w:t>
      </w:r>
    </w:p>
    <w:p w14:paraId="2AF2E323">
      <w:pPr>
        <w:pStyle w:val="6"/>
        <w:keepNext w:val="0"/>
        <w:keepLines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788FE1CA">
      <w:pPr>
        <w:pStyle w:val="6"/>
        <w:keepNext w:val="0"/>
        <w:keepLines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52404537">
      <w:pPr>
        <w:pStyle w:val="6"/>
        <w:keepNext w:val="0"/>
        <w:keepLines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645B0246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【市场类】</w:t>
      </w:r>
    </w:p>
    <w:p w14:paraId="52AE2148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市场管理培训生</w:t>
      </w:r>
    </w:p>
    <w:p w14:paraId="69F465F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1EA1820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营销工作是理性与感性、科学与艺术的结合。资深的市场营销人需要具备很强的综合素养和能力，能够基于用户分析、行业分析和竞争分析，结合业务需求，通过产品营销、品牌建设、内容创意、渠道建设、销售增长等多维营销手段，构建产品和用户之间的物理和心智通道，实现用户增长和业务增长。 </w:t>
      </w:r>
    </w:p>
    <w:p w14:paraId="4FBC5B2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市场工作需要你思路天马行空、创意无限，也需要你严谨的数据跟踪、量化分析；需要你用或优美或有力的文字去打动人心，也需要你运用高超的谈判和沟通技巧，敲定一个个合作。</w:t>
      </w:r>
    </w:p>
    <w:p w14:paraId="4F2B63D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网易有道市场营销管培生，是网易有道市场营销岗位未来核心骨干培养计划，期望通过3到5年的时间，培养你成为业内一流的AI营销人才，担当有道AI产品用户增长的发动机。</w:t>
      </w:r>
    </w:p>
    <w:p w14:paraId="46BFDDB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你是AI产品的深度玩家，体验过市面上大部分主流AI应用？你对大模型、Agent、多模态等概念如数家珍？你从小就是点子王，文思如泉涌，提笔就挥毫？你喜欢从数字中找到发现的快乐？你习惯于跟身边的朋友疯狂安利你在用的AI产品？你坚信AI正在重塑每一个行业？欢迎你加入有道市场部，和我们一起开创AI时代的大场面吧！</w:t>
      </w:r>
    </w:p>
    <w:p w14:paraId="59B0881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市场营销管培生的培养计划：</w:t>
      </w:r>
    </w:p>
    <w:p w14:paraId="2CAB34D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在培养阶段中，进入市场部的AI产品推广、品牌营销、新媒体策划、渠道投放、销售增长、公共关系、BD合作等一个或多个核心岗位方向，从而对AI产品市场营销的各个方面有全局、充分的学习与实践；</w:t>
      </w:r>
    </w:p>
    <w:p w14:paraId="5C1EF59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之后你会进入具体的市场岗位，通过3年的业务实践以及系统的指导，逐步担当大任；</w:t>
      </w:r>
    </w:p>
    <w:p w14:paraId="5BFB617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为了保证培养的效果，市场副总裁及各个总监将亲自担任mentor，给你专业细致的指导。</w:t>
      </w:r>
    </w:p>
    <w:p w14:paraId="20CBCE1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3580DCE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我们希望招到什么样的人？</w:t>
      </w:r>
    </w:p>
    <w:p w14:paraId="0C407DA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我们希望你热爱AI行业，对大模型、AIGC、AI Agent等领域有浓厚兴趣和一定了解，把AI营销视为你职业发展的最佳方向；</w:t>
      </w:r>
    </w:p>
    <w:p w14:paraId="477DC40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我们希望你是AI产品的重度用户，熟悉ChatGPT、Claude、Midjourney、子曰等主流AI产品，能敏锐洞察AI产品的用户价值和传播点；</w:t>
      </w:r>
    </w:p>
    <w:p w14:paraId="6E1DB7B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我们希望你是一个聪明的人，有丰富的想象力、创意能力和文案功底，具备优秀的数据分析和逻辑思考能力；</w:t>
      </w:r>
    </w:p>
    <w:p w14:paraId="2AA8085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我们希望你有多元的知识储备，对于新鲜事物充满好奇心，自驱力强，能够快速学习AI领域的新技术和新趋势；</w:t>
      </w:r>
    </w:p>
    <w:p w14:paraId="5EF6534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我们还希望你乐观开朗，具备优秀的表达能力以及团队合作精神。</w:t>
      </w:r>
    </w:p>
    <w:p w14:paraId="2719AC3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D7C97D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7D4BF79D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30CAABAE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231E6872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【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教育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类】</w:t>
      </w:r>
    </w:p>
    <w:p w14:paraId="0043A3C2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信息学小班主讲（成都）</w:t>
      </w:r>
    </w:p>
    <w:p w14:paraId="4EC6BA4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48665A4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1、作为系列课程主讲老师，面向3~6年级学员，负责系列课程信息学的课程授课；</w:t>
      </w:r>
    </w:p>
    <w:p w14:paraId="3628951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2、参与日常教学研讨，促进课程及教学方式的创新及优化；</w:t>
      </w:r>
    </w:p>
    <w:p w14:paraId="3C29339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3、负责日常带班，与学生和家长密切互动完成规定教学服务，为学生的课程学习提供指导和课后答疑；</w:t>
      </w:r>
    </w:p>
    <w:p w14:paraId="49D2F07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4、配合课程教学相关内容的研发。</w:t>
      </w:r>
    </w:p>
    <w:p w14:paraId="78CC39E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28501F5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52FD613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1、本科及以上学历，计算机相关专业优先；</w:t>
      </w:r>
    </w:p>
    <w:p w14:paraId="08671A6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2、熟悉C++编程语言，学习过算法和数据结构相关课程，有计算机比赛经历的优先，有教育行业实习经验者优先，有数学和信息技术教资优先；</w:t>
      </w:r>
    </w:p>
    <w:p w14:paraId="471F95D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3、普通话标准，气质得体大方，思路清晰，善于沟通表达；</w:t>
      </w:r>
    </w:p>
    <w:p w14:paraId="08A74BA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4、热爱教育行业，学习、沟通能力强，有责任心，有创新意识和团队合作精神。</w:t>
      </w:r>
    </w:p>
    <w:p w14:paraId="6324EF4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3A13046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招聘地点：成都</w:t>
      </w:r>
    </w:p>
    <w:p w14:paraId="489B7617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高中教师管培生（北京）</w:t>
      </w:r>
    </w:p>
    <w:p w14:paraId="78DCF0A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360BAB0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覆盖学科：数学、物理、英语</w:t>
      </w:r>
    </w:p>
    <w:p w14:paraId="26D85FF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1、担任对应学科教师，提高学生学习力；</w:t>
      </w:r>
    </w:p>
    <w:p w14:paraId="5B904C3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2、参加学科教研活动，提高教研水平；</w:t>
      </w:r>
    </w:p>
    <w:p w14:paraId="482B3FC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3、参加工作培训，提升教学水平；</w:t>
      </w:r>
    </w:p>
    <w:p w14:paraId="4016B3F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4、跟进学生学习情况，定期给与学员及家长反馈。</w:t>
      </w:r>
    </w:p>
    <w:p w14:paraId="5DCFBC1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77F66D3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E28717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4E93630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1、本科及以上学历，专业不限，热爱教育行业；</w:t>
      </w:r>
    </w:p>
    <w:p w14:paraId="325681C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2、所教授科目基本功扎实；</w:t>
      </w:r>
    </w:p>
    <w:p w14:paraId="4163627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3、有教师资格证或教学经验者优先考虑。</w:t>
      </w:r>
    </w:p>
    <w:p w14:paraId="195556B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E2D767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152EF0D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  <w:lang w:val="en-US" w:eastAsia="zh-CN"/>
        </w:rPr>
      </w:pPr>
    </w:p>
    <w:p w14:paraId="36A6EE05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高中线上一对一老师（广州/沈阳）</w:t>
      </w:r>
    </w:p>
    <w:p w14:paraId="4577EF2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60F36CA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覆盖学科：数学、物理 等</w:t>
      </w:r>
    </w:p>
    <w:p w14:paraId="0AE9D7B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1、担任对应学科教师，提高学生学习力；</w:t>
      </w:r>
    </w:p>
    <w:p w14:paraId="3625AD1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2、参加学科教研活动，提高教研水平；</w:t>
      </w:r>
    </w:p>
    <w:p w14:paraId="10305FA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3、参加工作培训，提升教学水平；</w:t>
      </w:r>
    </w:p>
    <w:p w14:paraId="6B3254D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4、跟进学生学习情况，定期给与学员与家长反馈。</w:t>
      </w:r>
    </w:p>
    <w:p w14:paraId="7E432B8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1722682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1861FFA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459EA00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1、本科及以上学历，专业不限，热爱教育行业；</w:t>
      </w:r>
    </w:p>
    <w:p w14:paraId="453807E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2、所教授科目基本功扎实；</w:t>
      </w:r>
    </w:p>
    <w:p w14:paraId="33CDFE3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3、有教师资格证或教学经验者优先考虑。</w:t>
      </w:r>
    </w:p>
    <w:p w14:paraId="331CE36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6060C2C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招聘地点：广州、沈阳</w:t>
      </w:r>
    </w:p>
    <w:p w14:paraId="7248EEB4">
      <w:pPr>
        <w:pStyle w:val="4"/>
        <w:overflowPunct w:val="0"/>
        <w:spacing w:before="0" w:after="0" w:line="240" w:lineRule="auto"/>
        <w:ind w:left="0" w:right="0" w:firstLine="0"/>
        <w:rPr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 </w:t>
      </w:r>
    </w:p>
    <w:p w14:paraId="573D84AA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高中线下一对一老师（石家庄）</w:t>
      </w:r>
      <w:bookmarkStart w:id="0" w:name="_GoBack"/>
      <w:bookmarkEnd w:id="0"/>
    </w:p>
    <w:p w14:paraId="7BDBE7D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194ABC3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覆盖学科：数学、物理、化学、语文、英语、生物、地理 等</w:t>
      </w:r>
    </w:p>
    <w:p w14:paraId="502AAB6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1、担任对应学科教师，提高学生学习力；</w:t>
      </w:r>
    </w:p>
    <w:p w14:paraId="75C970F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2、参加学科教研活动，提高教研水平；</w:t>
      </w:r>
    </w:p>
    <w:p w14:paraId="0E43285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3、参加工作培训，提升教学水平；</w:t>
      </w:r>
    </w:p>
    <w:p w14:paraId="42D797F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4、跟进学生学习情况，定期给与学员与家长反馈。</w:t>
      </w:r>
    </w:p>
    <w:p w14:paraId="0161085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3F585B3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067316A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46832D3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1、本科及以上学历，专业不限，热爱教育行业；</w:t>
      </w:r>
    </w:p>
    <w:p w14:paraId="19B535D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2、所教授科目基本功扎实；</w:t>
      </w:r>
    </w:p>
    <w:p w14:paraId="49E90F6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3、有教师资格证或教学经验者优先考虑。</w:t>
      </w:r>
    </w:p>
    <w:p w14:paraId="21BAAE8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25D1F62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招聘地点：石家庄</w:t>
      </w:r>
    </w:p>
    <w:p w14:paraId="45FD9AA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  <w:lang w:val="en-US" w:eastAsia="zh-CN"/>
        </w:rPr>
      </w:pPr>
    </w:p>
    <w:p w14:paraId="31646E4F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高中线下班课老师（石家庄）</w:t>
      </w:r>
    </w:p>
    <w:p w14:paraId="1BE2A01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职位描述</w:t>
      </w:r>
    </w:p>
    <w:p w14:paraId="537DB9E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覆盖学科：数学、物理、化学、语文、英语</w:t>
      </w:r>
    </w:p>
    <w:p w14:paraId="5E33CA1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1、担任对应学科教师，提高学生学习力；</w:t>
      </w:r>
    </w:p>
    <w:p w14:paraId="22D7616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2、参加学科教研活动，提高教研水平；</w:t>
      </w:r>
    </w:p>
    <w:p w14:paraId="00042A5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3、参加工作培训，提升教学水平；</w:t>
      </w:r>
    </w:p>
    <w:p w14:paraId="7B2EAD7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4、跟进学生学习情况，定期给与学员与家长反馈。</w:t>
      </w:r>
    </w:p>
    <w:p w14:paraId="15401A2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45B4D52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7E19DF0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547B17C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1、本科及以上学历，专业不限，热爱教育行业；</w:t>
      </w:r>
    </w:p>
    <w:p w14:paraId="7231322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2、所教授科目基本功扎实；</w:t>
      </w:r>
    </w:p>
    <w:p w14:paraId="27E2B98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3、有教师资格证或教学经验者优先考虑。</w:t>
      </w:r>
    </w:p>
    <w:p w14:paraId="1D04B75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75D382A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招聘地点：石家庄</w:t>
      </w:r>
    </w:p>
    <w:p w14:paraId="54C6E887">
      <w:pPr>
        <w:pStyle w:val="6"/>
        <w:widowControl/>
        <w:suppressLineNumbers w:val="0"/>
        <w:overflowPunct w:val="0"/>
        <w:bidi w:val="0"/>
        <w:snapToGrid/>
        <w:spacing w:before="0" w:beforeAutospacing="0" w:after="0" w:afterAutospacing="0" w:line="192" w:lineRule="auto"/>
        <w:ind w:left="0" w:right="0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08501EB9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Microsoft YaHei;sans-serif" w:cs="黑体"/>
          <w:bCs/>
          <w:color w:val="253044"/>
          <w:kern w:val="0"/>
          <w:sz w:val="32"/>
          <w:szCs w:val="22"/>
          <w:shd w:val="clear" w:fill="FFFFFF"/>
          <w:lang w:val="en-US" w:eastAsia="zh-CN" w:bidi="ar-SA"/>
        </w:rPr>
      </w:pPr>
    </w:p>
    <w:p w14:paraId="093E8C74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Microsoft YaHei;sans-serif" w:cs="黑体"/>
          <w:bCs/>
          <w:color w:val="253044"/>
          <w:kern w:val="0"/>
          <w:sz w:val="32"/>
          <w:szCs w:val="22"/>
          <w:shd w:val="clear" w:fill="FFFFFF"/>
          <w:lang w:val="en-US" w:eastAsia="zh-CN" w:bidi="ar-SA"/>
        </w:rPr>
        <w:t>【博士后专项】（毕业</w:t>
      </w:r>
      <w:r>
        <w:rPr>
          <w:rStyle w:val="9"/>
          <w:rFonts w:hint="eastAsia" w:ascii="Microsoft YaHei;sans-serif" w:hAnsi="Microsoft YaHei;sans-serif" w:eastAsia="黑体" w:cs="黑体"/>
          <w:bCs/>
          <w:color w:val="253044"/>
          <w:kern w:val="0"/>
          <w:sz w:val="32"/>
          <w:szCs w:val="22"/>
          <w:shd w:val="clear" w:fill="FFFFFF"/>
          <w:lang w:val="en-US" w:eastAsia="zh-CN" w:bidi="ar-SA"/>
        </w:rPr>
        <w:t>3</w:t>
      </w:r>
      <w:r>
        <w:rPr>
          <w:rStyle w:val="9"/>
          <w:rFonts w:hint="eastAsia" w:ascii="黑体" w:hAnsi="黑体" w:eastAsia="Microsoft YaHei;sans-serif" w:cs="黑体"/>
          <w:bCs/>
          <w:color w:val="253044"/>
          <w:kern w:val="0"/>
          <w:sz w:val="32"/>
          <w:szCs w:val="22"/>
          <w:shd w:val="clear" w:fill="FFFFFF"/>
          <w:lang w:val="en-US" w:eastAsia="zh-CN" w:bidi="ar-SA"/>
        </w:rPr>
        <w:t>年内皆可投递）（北京）</w:t>
      </w:r>
    </w:p>
    <w:p w14:paraId="451BB175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LLM博士后</w:t>
      </w:r>
    </w:p>
    <w:p w14:paraId="4ED99F5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研究方向</w:t>
      </w:r>
    </w:p>
    <w:p w14:paraId="6520011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包括但不限于：</w:t>
      </w:r>
    </w:p>
    <w:p w14:paraId="421DBED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1、大模型训练方法和模型框架优化；</w:t>
      </w:r>
    </w:p>
    <w:p w14:paraId="7BA428C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2、大模型知识和推理能力研究；</w:t>
      </w:r>
    </w:p>
    <w:p w14:paraId="0B99F14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3、大模型高性能推理研究；</w:t>
      </w:r>
    </w:p>
    <w:p w14:paraId="6302DBF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4、领域大模型研究；</w:t>
      </w:r>
    </w:p>
    <w:p w14:paraId="2D187D7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5、跨模态大模型研究；</w:t>
      </w:r>
    </w:p>
    <w:p w14:paraId="053C618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6、文本生成任务的质量评估办法研究；</w:t>
      </w:r>
    </w:p>
    <w:p w14:paraId="46A80A0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7、融合外部知识的文本生成研究。</w:t>
      </w:r>
    </w:p>
    <w:p w14:paraId="62C5A0B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5F9CE2E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16B2546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4EC40A0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1、获得学位3年以内的全日制博士，或应届博士毕业生（须已满足学位论文答辩要求）；</w:t>
      </w:r>
    </w:p>
    <w:p w14:paraId="48D0854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2、具有自然语言生成、多模态机器学习、机器翻译等相关领域的研究背景；</w:t>
      </w:r>
    </w:p>
    <w:p w14:paraId="6498299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3、具有独立科研能力，以第一作者在国际高水平会议和期刊发表学术论文优先，主持或参与过具体项目者优先；</w:t>
      </w:r>
    </w:p>
    <w:p w14:paraId="59F0DA0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4、思维活跃，创新能力强，具有强烈的技术创新和研发热情；</w:t>
      </w:r>
    </w:p>
    <w:p w14:paraId="74C16E4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5、有良好的英文阅读，交流以及写作能力；</w:t>
      </w:r>
    </w:p>
    <w:p w14:paraId="5B4CEC4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6、责任心强，具有良好的团队意识。</w:t>
      </w:r>
    </w:p>
    <w:p w14:paraId="5DA2BD4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1C064BD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759AC8BD">
      <w:pPr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412FBCBC">
      <w:pPr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2"/>
          <w:szCs w:val="22"/>
        </w:rPr>
      </w:pPr>
    </w:p>
    <w:p w14:paraId="26F8152A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kern w:val="0"/>
          <w:sz w:val="22"/>
          <w:szCs w:val="2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博士后研究员（Agent / 多模态LLM方向）</w:t>
      </w:r>
    </w:p>
    <w:p w14:paraId="6A54A74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研究方向</w:t>
      </w:r>
    </w:p>
    <w:p w14:paraId="425439E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面向教育与智能学习场景，探索自监督学习、半监督学习、主动学习、多模态建模、大语言模型（LLM）与 Agent技术的前沿研究与应用。研究课题包括但不限于：</w:t>
      </w:r>
    </w:p>
    <w:p w14:paraId="60F4EBD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1、文字识别与理解：自然场景文字 OCR、文档结构解析、公式/手写体识别、作业批改与知识点提取，聚焦提升模型的准确率、速度与长尾问题的鲁棒性。</w:t>
      </w:r>
    </w:p>
    <w:p w14:paraId="4B35021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2、多模态教学模型：文本、语音、图像、视频的联合表示与建模，支持个性化学习资源推荐、自动讲解与问答。</w:t>
      </w:r>
    </w:p>
    <w:p w14:paraId="1AD6068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3、智能 Agent 研究：LLM与Agent架构（Plan-Execute、ReAct、Memory等）在教育应用中的探索，包括用户意图理解、工具调用、交互式学习指导与多步任务完成。</w:t>
      </w:r>
    </w:p>
    <w:p w14:paraId="2197D35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4、数据与训练方法：研究自监督/半监督/主动学习方法，提高数据利用效率；探索教育场景下的强化学习方法，提升模型对齐度与可用性。</w:t>
      </w:r>
    </w:p>
    <w:p w14:paraId="6F017CF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5、应用落地与优化：构建高效的模型训练与推理方案，推动研究成果在词典笔、作业批改、文档问答、学习助手等产品中的落地。</w:t>
      </w:r>
    </w:p>
    <w:p w14:paraId="1F774AF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27B3A4FB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3BE66D70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1、获得博士学位不超过三年（含应届）；</w:t>
      </w:r>
    </w:p>
    <w:p w14:paraId="4D1C925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2、计算机科学、人工智能、机器学习或相关专业背景，对LLM/Agent/多模态方向有强烈兴趣；</w:t>
      </w:r>
    </w:p>
    <w:p w14:paraId="6B9894C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3、具备扎实的科研能力与编程实现能力，熟悉深度学习框架（PyTorch/TensorFlow等）；</w:t>
      </w:r>
    </w:p>
    <w:p w14:paraId="7B0E2DA4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4、具有良好的科研素养，能独立开展研究并撰写高水平论文，具备将研究成果应用于实际场景的能力；</w:t>
      </w:r>
    </w:p>
    <w:p w14:paraId="750C5DA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5、身体健康，工作积极有责任心，性格随和，具备良好的沟通能力与团队合作精神。</w:t>
      </w:r>
    </w:p>
    <w:p w14:paraId="74C1967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加分项</w:t>
      </w:r>
    </w:p>
    <w:p w14:paraId="2A49CB1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1、有LLM/SLM预训练、指令微调、RLHF或Agent框架研究经验；</w:t>
      </w:r>
    </w:p>
    <w:p w14:paraId="6188ECA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2、有OCR/文档解析/多模态建模 / 教育应用相关研究经验；</w:t>
      </w:r>
    </w:p>
    <w:p w14:paraId="2AC4E1BC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3、在ACL/NeurIPS/CVPR/ICLR等国际顶会发表过论文，或参与知名开源项目。</w:t>
      </w:r>
    </w:p>
    <w:p w14:paraId="1D683BF8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3D14798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7709592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</w:p>
    <w:p w14:paraId="5CA1A851">
      <w:pPr>
        <w:keepNext w:val="0"/>
        <w:keepLines w:val="0"/>
        <w:pageBreakBefore w:val="0"/>
        <w:widowControl/>
        <w:overflowPunct w:val="0"/>
        <w:bidi w:val="0"/>
        <w:snapToGrid/>
        <w:spacing w:beforeAutospacing="1" w:afterAutospacing="1" w:line="192" w:lineRule="auto"/>
        <w:textAlignment w:val="auto"/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253044"/>
          <w:sz w:val="28"/>
          <w:szCs w:val="22"/>
          <w:shd w:val="clear" w:fill="FFFFFF"/>
          <w:lang w:val="en-US" w:eastAsia="zh-CN"/>
        </w:rPr>
        <w:t>高性能计算博士后</w:t>
      </w:r>
    </w:p>
    <w:p w14:paraId="20B3C7B1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研究方向</w:t>
      </w:r>
    </w:p>
    <w:p w14:paraId="7EAEF8C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1、开展高性能计算和AI交差课题相关研究；</w:t>
      </w:r>
    </w:p>
    <w:p w14:paraId="6C4881E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2、大规模分布式训练性能优化，如高质量高性能的优化器；</w:t>
      </w:r>
    </w:p>
    <w:p w14:paraId="00FEDBC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3、AI神经网络研究，设计低计算量高质量的神经网络；</w:t>
      </w:r>
    </w:p>
    <w:p w14:paraId="2D843626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4、鼓励发表高水平研究成果。</w:t>
      </w:r>
    </w:p>
    <w:p w14:paraId="0948D2D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32595979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职位要求</w:t>
      </w:r>
    </w:p>
    <w:p w14:paraId="18F4432A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我们希望你：</w:t>
      </w:r>
    </w:p>
    <w:p w14:paraId="3B11D3B3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1、获得博士学位不超过三年（含应届），计算机及其他相关理工类专业；</w:t>
      </w:r>
    </w:p>
    <w:p w14:paraId="0DE3592F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2、熟悉ARM64、X86、GPU、NPU体系结构；</w:t>
      </w:r>
    </w:p>
    <w:p w14:paraId="7AE8E8B2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3、熟悉并行编程框架(MPI/OpenMP/CUDA/OpenCL等)，有高性能计算开发、调优、算法设计开发经验者优先；</w:t>
      </w:r>
    </w:p>
    <w:p w14:paraId="4927D08D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4、熟悉PyTorch、TensorFlow等框架，对训练框架做过深度优化者优先；</w:t>
      </w:r>
    </w:p>
    <w:p w14:paraId="7D3BA825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  <w:t>5、有较强的独立科研能力与团队合作能力，以第一作者在相关领域发表过高水平论文。</w:t>
      </w:r>
    </w:p>
    <w:p w14:paraId="5019F2FE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 w:val="0"/>
          <w:bCs w:val="0"/>
          <w:color w:val="494949"/>
          <w:sz w:val="22"/>
          <w:szCs w:val="22"/>
        </w:rPr>
      </w:pPr>
    </w:p>
    <w:p w14:paraId="6C7AF0F7">
      <w:pPr>
        <w:pStyle w:val="4"/>
        <w:keepNext w:val="0"/>
        <w:keepLines w:val="0"/>
        <w:pageBreakBefore w:val="0"/>
        <w:widowControl/>
        <w:shd w:val="clear" w:color="auto" w:fill="FFFFFF"/>
        <w:overflowPunct w:val="0"/>
        <w:bidi w:val="0"/>
        <w:snapToGrid/>
        <w:spacing w:line="192" w:lineRule="auto"/>
        <w:textAlignment w:val="auto"/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bCs/>
          <w:color w:val="494949"/>
          <w:sz w:val="22"/>
          <w:szCs w:val="22"/>
        </w:rPr>
        <w:t>招聘地点：北京</w:t>
      </w:r>
    </w:p>
    <w:p w14:paraId="36B058D5">
      <w:pPr>
        <w:keepNext w:val="0"/>
        <w:keepLines w:val="0"/>
        <w:pageBreakBefore w:val="0"/>
        <w:widowControl/>
        <w:suppressLineNumbers w:val="0"/>
        <w:overflowPunct w:val="0"/>
        <w:bidi w:val="0"/>
        <w:snapToGrid/>
        <w:spacing w:line="192" w:lineRule="auto"/>
        <w:jc w:val="left"/>
        <w:textAlignment w:val="auto"/>
        <w:rPr>
          <w:rFonts w:hint="eastAsia" w:ascii="黑体" w:hAnsi="黑体" w:eastAsia="黑体" w:cs="黑体"/>
          <w:b/>
          <w:bCs/>
          <w:color w:val="253044"/>
          <w:kern w:val="0"/>
          <w:sz w:val="22"/>
          <w:szCs w:val="22"/>
          <w:shd w:val="clear" w:fill="FFFFFF"/>
          <w:lang w:val="en-US" w:eastAsia="zh-CN" w:bidi="ar-SA"/>
        </w:rPr>
      </w:pPr>
    </w:p>
    <w:p w14:paraId="5287731D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</w:p>
    <w:p w14:paraId="562B39E5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四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、投递方式</w:t>
      </w:r>
    </w:p>
    <w:p w14:paraId="430FC5F9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253044"/>
          <w:sz w:val="22"/>
          <w:szCs w:val="22"/>
        </w:rPr>
      </w:pPr>
      <w:r>
        <w:rPr>
          <w:rFonts w:hint="eastAsia" w:ascii="黑体" w:hAnsi="黑体" w:eastAsia="黑体" w:cs="黑体"/>
          <w:color w:val="253044"/>
          <w:sz w:val="22"/>
          <w:szCs w:val="22"/>
        </w:rPr>
        <w:t>进入网易有道官方网申系统进行网申，网申网址为campus.163.com</w:t>
      </w:r>
    </w:p>
    <w:p w14:paraId="1249D84F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7092E171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Style w:val="9"/>
          <w:rFonts w:hint="eastAsia" w:ascii="黑体" w:hAnsi="黑体" w:eastAsia="黑体" w:cs="黑体"/>
          <w:color w:val="494949"/>
          <w:sz w:val="22"/>
          <w:szCs w:val="22"/>
        </w:rPr>
      </w:pPr>
      <w:r>
        <w:rPr>
          <w:rStyle w:val="9"/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>五</w:t>
      </w:r>
      <w:r>
        <w:rPr>
          <w:rStyle w:val="9"/>
          <w:rFonts w:hint="eastAsia" w:ascii="黑体" w:hAnsi="黑体" w:eastAsia="黑体" w:cs="黑体"/>
          <w:color w:val="494949"/>
          <w:sz w:val="22"/>
          <w:szCs w:val="22"/>
        </w:rPr>
        <w:t>、联系我们</w:t>
      </w:r>
    </w:p>
    <w:p w14:paraId="2FA85E23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ascii="黑体" w:hAnsi="黑体" w:eastAsia="黑体" w:cs="黑体"/>
          <w:color w:val="494949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color w:val="494949"/>
          <w:sz w:val="22"/>
          <w:szCs w:val="22"/>
        </w:rPr>
        <w:t>更多详情和最新信息可关注</w:t>
      </w:r>
      <w:r>
        <w:rPr>
          <w:rFonts w:hint="eastAsia" w:ascii="黑体" w:hAnsi="黑体" w:eastAsia="黑体" w:cs="黑体"/>
          <w:color w:val="FF0000"/>
          <w:sz w:val="22"/>
          <w:szCs w:val="22"/>
        </w:rPr>
        <w:t>“网易有道招聘”</w:t>
      </w:r>
      <w:r>
        <w:rPr>
          <w:rFonts w:hint="eastAsia" w:ascii="黑体" w:hAnsi="黑体" w:eastAsia="黑体" w:cs="黑体"/>
          <w:color w:val="494949"/>
          <w:sz w:val="22"/>
          <w:szCs w:val="22"/>
        </w:rPr>
        <w:t>公众号了解</w:t>
      </w:r>
      <w:r>
        <w:rPr>
          <w:rFonts w:hint="eastAsia" w:ascii="黑体" w:hAnsi="黑体" w:eastAsia="黑体" w:cs="黑体"/>
          <w:color w:val="494949"/>
          <w:sz w:val="22"/>
          <w:szCs w:val="22"/>
          <w:lang w:val="en-US" w:eastAsia="zh-CN"/>
        </w:rPr>
        <w:t xml:space="preserve"> 或 发邮件至job@rd.netease.com</w:t>
      </w:r>
    </w:p>
    <w:p w14:paraId="0499CBF9">
      <w:pPr>
        <w:pStyle w:val="6"/>
        <w:keepNext w:val="0"/>
        <w:keepLines w:val="0"/>
        <w:pageBreakBefore w:val="0"/>
        <w:widowControl/>
        <w:overflowPunct w:val="0"/>
        <w:bidi w:val="0"/>
        <w:snapToGrid/>
        <w:spacing w:before="0" w:beforeAutospacing="0" w:after="0" w:afterAutospacing="0" w:line="192" w:lineRule="auto"/>
        <w:textAlignment w:val="auto"/>
        <w:rPr>
          <w:rFonts w:hint="eastAsia" w:ascii="黑体" w:hAnsi="黑体" w:eastAsia="黑体" w:cs="黑体"/>
          <w:color w:val="494949"/>
          <w:sz w:val="22"/>
          <w:szCs w:val="22"/>
        </w:rPr>
      </w:pPr>
    </w:p>
    <w:p w14:paraId="3EFD2F1B">
      <w:pPr>
        <w:keepNext w:val="0"/>
        <w:keepLines w:val="0"/>
        <w:pageBreakBefore w:val="0"/>
        <w:widowControl/>
        <w:overflowPunct w:val="0"/>
        <w:bidi w:val="0"/>
        <w:snapToGrid/>
        <w:spacing w:line="192" w:lineRule="auto"/>
        <w:textAlignment w:val="auto"/>
        <w:rPr>
          <w:rFonts w:hint="eastAsia" w:ascii="黑体" w:hAnsi="黑体" w:eastAsia="黑体" w:cs="黑体"/>
        </w:rPr>
      </w:pPr>
    </w:p>
    <w:sectPr>
      <w:pgSz w:w="11906" w:h="16838"/>
      <w:pgMar w:top="1440" w:right="1800" w:bottom="1440" w:left="180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OpenSymbol">
    <w:panose1 w:val="05010000000000000000"/>
    <w:charset w:val="02"/>
    <w:family w:val="auto"/>
    <w:pitch w:val="default"/>
    <w:sig w:usb0="800000AF" w:usb1="1001ECEA" w:usb2="00000000" w:usb3="00000000" w:csb0="80000001" w:csb1="00000000"/>
  </w:font>
  <w:font w:name="Liberation Sans">
    <w:panose1 w:val="020B0604020202020204"/>
    <w:charset w:val="86"/>
    <w:family w:val="swiss"/>
    <w:pitch w:val="default"/>
    <w:sig w:usb0="E0000AFF" w:usb1="500078FF" w:usb2="00000021" w:usb3="00000000" w:csb0="600001BF" w:csb1="DFF7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Microsoft YaHei;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bullet"/>
      <w:lvlText w:val=""/>
      <w:lvlJc w:val="left"/>
      <w:pPr>
        <w:tabs>
          <w:tab w:val="left" w:pos="709"/>
        </w:tabs>
        <w:ind w:left="709" w:hanging="283"/>
      </w:pPr>
      <w:rPr>
        <w:rFonts w:hint="default" w:ascii="Symbol" w:hAnsi="Symbol" w:cs="Symbol"/>
      </w:rPr>
    </w:lvl>
    <w:lvl w:ilvl="1" w:tentative="0">
      <w:start w:val="1"/>
      <w:numFmt w:val="bullet"/>
      <w:lvlText w:val=""/>
      <w:lvlJc w:val="left"/>
      <w:pPr>
        <w:tabs>
          <w:tab w:val="left" w:pos="1418"/>
        </w:tabs>
        <w:ind w:left="1418" w:hanging="283"/>
      </w:pPr>
      <w:rPr>
        <w:rFonts w:hint="default" w:ascii="Symbol" w:hAnsi="Symbol" w:cs="Symbol"/>
      </w:rPr>
    </w:lvl>
    <w:lvl w:ilvl="2" w:tentative="0">
      <w:start w:val="1"/>
      <w:numFmt w:val="bullet"/>
      <w:lvlText w:val=""/>
      <w:lvlJc w:val="left"/>
      <w:pPr>
        <w:tabs>
          <w:tab w:val="left" w:pos="2127"/>
        </w:tabs>
        <w:ind w:left="2127" w:hanging="283"/>
      </w:pPr>
      <w:rPr>
        <w:rFonts w:hint="default" w:ascii="Symbol" w:hAnsi="Symbol" w:cs="Symbol"/>
      </w:rPr>
    </w:lvl>
    <w:lvl w:ilvl="3" w:tentative="0">
      <w:start w:val="1"/>
      <w:numFmt w:val="bullet"/>
      <w:lvlText w:val=""/>
      <w:lvlJc w:val="left"/>
      <w:pPr>
        <w:tabs>
          <w:tab w:val="left" w:pos="2836"/>
        </w:tabs>
        <w:ind w:left="2836" w:hanging="283"/>
      </w:pPr>
      <w:rPr>
        <w:rFonts w:hint="default" w:ascii="Symbol" w:hAnsi="Symbol" w:cs="Symbol"/>
      </w:rPr>
    </w:lvl>
    <w:lvl w:ilvl="4" w:tentative="0">
      <w:start w:val="1"/>
      <w:numFmt w:val="bullet"/>
      <w:lvlText w:val=""/>
      <w:lvlJc w:val="left"/>
      <w:pPr>
        <w:tabs>
          <w:tab w:val="left" w:pos="3545"/>
        </w:tabs>
        <w:ind w:left="3545" w:hanging="283"/>
      </w:pPr>
      <w:rPr>
        <w:rFonts w:hint="default" w:ascii="Symbol" w:hAnsi="Symbol" w:cs="Symbol"/>
      </w:rPr>
    </w:lvl>
    <w:lvl w:ilvl="5" w:tentative="0">
      <w:start w:val="1"/>
      <w:numFmt w:val="bullet"/>
      <w:lvlText w:val=""/>
      <w:lvlJc w:val="left"/>
      <w:pPr>
        <w:tabs>
          <w:tab w:val="left" w:pos="4254"/>
        </w:tabs>
        <w:ind w:left="4254" w:hanging="283"/>
      </w:pPr>
      <w:rPr>
        <w:rFonts w:hint="default" w:ascii="Symbol" w:hAnsi="Symbol" w:cs="Symbol"/>
      </w:rPr>
    </w:lvl>
    <w:lvl w:ilvl="6" w:tentative="0">
      <w:start w:val="1"/>
      <w:numFmt w:val="bullet"/>
      <w:lvlText w:val=""/>
      <w:lvlJc w:val="left"/>
      <w:pPr>
        <w:tabs>
          <w:tab w:val="left" w:pos="4963"/>
        </w:tabs>
        <w:ind w:left="4963" w:hanging="283"/>
      </w:pPr>
      <w:rPr>
        <w:rFonts w:hint="default" w:ascii="Symbol" w:hAnsi="Symbol" w:cs="Symbol"/>
      </w:rPr>
    </w:lvl>
    <w:lvl w:ilvl="7" w:tentative="0">
      <w:start w:val="1"/>
      <w:numFmt w:val="bullet"/>
      <w:lvlText w:val=""/>
      <w:lvlJc w:val="left"/>
      <w:pPr>
        <w:tabs>
          <w:tab w:val="left" w:pos="5672"/>
        </w:tabs>
        <w:ind w:left="5672" w:hanging="283"/>
      </w:pPr>
      <w:rPr>
        <w:rFonts w:hint="default" w:ascii="Symbol" w:hAnsi="Symbol" w:cs="Symbol"/>
      </w:rPr>
    </w:lvl>
    <w:lvl w:ilvl="8" w:tentative="0">
      <w:start w:val="1"/>
      <w:numFmt w:val="bullet"/>
      <w:lvlText w:val=""/>
      <w:lvlJc w:val="left"/>
      <w:pPr>
        <w:tabs>
          <w:tab w:val="left" w:pos="6381"/>
        </w:tabs>
        <w:ind w:left="6381" w:hanging="283"/>
      </w:pPr>
      <w:rPr>
        <w:rFonts w:hint="default"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autoHyphenation/>
  <w:hyphenationZone w:val="0"/>
  <w:footnotePr>
    <w:footnote w:id="0"/>
    <w:footnote w:id="1"/>
  </w:footnotePr>
  <w:compat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154E1"/>
    <w:rsid w:val="0C0E5FC5"/>
    <w:rsid w:val="1DEF35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宋体" w:hAnsi="宋体" w:eastAsia="宋体" w:cs="宋体"/>
      <w:color w:val="auto"/>
      <w:kern w:val="0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</w:pPr>
    <w:rPr>
      <w:rFonts w:ascii="宋体" w:hAnsi="宋体" w:eastAsia="宋体" w:cs="宋体"/>
      <w:b/>
      <w:bCs/>
      <w:kern w:val="0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5">
    <w:name w:val="List"/>
    <w:basedOn w:val="4"/>
    <w:qFormat/>
    <w:uiPriority w:val="0"/>
    <w:rPr>
      <w:rFonts w:cs="Arial"/>
    </w:rPr>
  </w:style>
  <w:style w:type="paragraph" w:styleId="6">
    <w:name w:val="Normal (Web)"/>
    <w:basedOn w:val="1"/>
    <w:qFormat/>
    <w:uiPriority w:val="99"/>
    <w:pPr>
      <w:spacing w:beforeAutospacing="1" w:afterAutospacing="1"/>
      <w:ind w:left="0" w:right="0"/>
      <w:jc w:val="left"/>
    </w:pPr>
    <w:rPr>
      <w:kern w:val="0"/>
      <w:sz w:val="24"/>
      <w:lang w:val="en-US" w:eastAsia="zh-CN" w:bidi="ar-SA"/>
    </w:rPr>
  </w:style>
  <w:style w:type="character" w:styleId="9">
    <w:name w:val="Strong"/>
    <w:qFormat/>
    <w:uiPriority w:val="22"/>
    <w:rPr>
      <w:b/>
    </w:rPr>
  </w:style>
  <w:style w:type="character" w:customStyle="1" w:styleId="10">
    <w:name w:val="项目符号"/>
    <w:qFormat/>
    <w:uiPriority w:val="0"/>
    <w:rPr>
      <w:rFonts w:ascii="OpenSymbol" w:hAnsi="OpenSymbol" w:eastAsia="OpenSymbol" w:cs="OpenSymbol"/>
    </w:rPr>
  </w:style>
  <w:style w:type="paragraph" w:customStyle="1" w:styleId="11">
    <w:name w:val="标题样式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Noto Sans SC" w:cs="Arial"/>
      <w:sz w:val="28"/>
      <w:szCs w:val="28"/>
    </w:rPr>
  </w:style>
  <w:style w:type="paragraph" w:customStyle="1" w:styleId="12">
    <w:name w:val="索引"/>
    <w:basedOn w:val="1"/>
    <w:qFormat/>
    <w:uiPriority w:val="0"/>
    <w:pPr>
      <w:suppressLineNumbers/>
    </w:pPr>
    <w:rPr>
      <w:rFonts w:cs="Ari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  <a:tileRect/>
        </a:gradFill>
        <a:gradFill>
          <a:gsLst>
            <a:gs pos="0">
              <a:schemeClr val="phClr"/>
            </a:gs>
            <a:gs pos="100000">
              <a:schemeClr val="phClr"/>
            </a:gs>
          </a:gsLst>
          <a:lin ang="2700000" scaled="0"/>
          <a:tileRect/>
        </a:gradFill>
      </a:fillStyleLst>
      <a:lnStyleLst>
        <a:ln w="1270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8481</Words>
  <Characters>9537</Characters>
  <Paragraphs>305</Paragraphs>
  <TotalTime>23</TotalTime>
  <ScaleCrop>false</ScaleCrop>
  <LinksUpToDate>false</LinksUpToDate>
  <CharactersWithSpaces>9763</CharactersWithSpaces>
  <Application>WPS Office_12.1.0.28022_F1E327BC-269C-435d-A152-05C5408002CA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2026-02-25T08:23:00Z</dcterms:created>
  <dc:creator>Jr.Three</dc:creator>
  <cp:lastModifiedBy>红茶</cp:lastModifiedBy>
  <dcterms:modified xsi:type="dcterms:W3CDTF">2026-08-24T10:25:22Z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1C372E6C59CF4316BAD7A2A974876FFA_11</vt:lpwstr>
  </property>
  <property fmtid="{D5CDD505-2E9C-101B-9397-08002B2CF9AE}" pid="3" name="KSOProductBuildVer">
    <vt:lpwstr>2052-12.1.0.28022</vt:lpwstr>
  </property>
  <property fmtid="{D5CDD505-2E9C-101B-9397-08002B2CF9AE}" pid="4" name="KSOTemplateDocerSaveRecord">
    <vt:lpwstr>eyJoZGlkIjoiNzI5MzJmZGU2MjIwYmQ5NDAwNmNmOWE0YjE1ODJlZDMiLCJ1c2VySWQiOiIxMzQxMDY2MTY4In0=</vt:lpwstr>
  </property>
</Properties>
</file>